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20471AE2" w:rsidR="00A27829" w:rsidRPr="00644697" w:rsidRDefault="005A7B1F" w:rsidP="00A27829">
      <w:pPr>
        <w:pStyle w:val="Head"/>
        <w:rPr>
          <w:lang w:eastAsia="zh-CN"/>
        </w:rPr>
      </w:pPr>
      <w:r w:rsidRPr="00644697">
        <w:rPr>
          <w:rFonts w:hint="eastAsia"/>
          <w:lang w:eastAsia="zh-CN"/>
        </w:rPr>
        <w:t>维特根</w:t>
      </w:r>
      <w:r w:rsidR="00F943BC" w:rsidRPr="00644697">
        <w:rPr>
          <w:rFonts w:hint="eastAsia"/>
          <w:lang w:eastAsia="zh-CN"/>
        </w:rPr>
        <w:t>集团亮相</w:t>
      </w:r>
      <w:r w:rsidR="00F943BC" w:rsidRPr="00644697">
        <w:rPr>
          <w:rFonts w:hint="eastAsia"/>
          <w:lang w:eastAsia="zh-CN"/>
        </w:rPr>
        <w:t xml:space="preserve"> </w:t>
      </w:r>
      <w:r w:rsidR="00F943BC" w:rsidRPr="00644697">
        <w:rPr>
          <w:lang w:eastAsia="zh-CN"/>
        </w:rPr>
        <w:t>B</w:t>
      </w:r>
      <w:r w:rsidR="00F943BC" w:rsidRPr="00644697">
        <w:rPr>
          <w:rFonts w:hint="eastAsia"/>
          <w:lang w:eastAsia="zh-CN"/>
        </w:rPr>
        <w:t>auma</w:t>
      </w:r>
      <w:r w:rsidR="00F943BC" w:rsidRPr="00644697">
        <w:rPr>
          <w:lang w:eastAsia="zh-CN"/>
        </w:rPr>
        <w:t xml:space="preserve"> </w:t>
      </w:r>
      <w:r w:rsidR="00F943BC" w:rsidRPr="00644697">
        <w:rPr>
          <w:rFonts w:hint="eastAsia"/>
          <w:lang w:eastAsia="zh-CN"/>
        </w:rPr>
        <w:t>展：“</w:t>
      </w:r>
      <w:r w:rsidR="005F479B" w:rsidRPr="00644697">
        <w:rPr>
          <w:rFonts w:hint="eastAsia"/>
          <w:lang w:eastAsia="zh-CN"/>
        </w:rPr>
        <w:t>筑养路领域</w:t>
      </w:r>
      <w:r w:rsidR="00644697">
        <w:rPr>
          <w:rFonts w:hint="eastAsia"/>
          <w:lang w:eastAsia="zh-CN"/>
        </w:rPr>
        <w:t>的未来</w:t>
      </w:r>
      <w:r w:rsidR="00644697">
        <w:rPr>
          <w:rFonts w:hint="eastAsia"/>
          <w:lang w:eastAsia="zh-CN"/>
        </w:rPr>
        <w:t xml:space="preserve"> </w:t>
      </w:r>
      <w:r w:rsidR="00644697">
        <w:rPr>
          <w:lang w:eastAsia="zh-CN"/>
        </w:rPr>
        <w:t xml:space="preserve">- </w:t>
      </w:r>
      <w:r w:rsidR="005F479B" w:rsidRPr="00644697">
        <w:rPr>
          <w:rFonts w:hint="eastAsia"/>
          <w:lang w:eastAsia="zh-CN"/>
        </w:rPr>
        <w:t>智能、安全、可持续</w:t>
      </w:r>
      <w:r w:rsidR="00F943BC" w:rsidRPr="00644697">
        <w:rPr>
          <w:rFonts w:hint="eastAsia"/>
          <w:lang w:eastAsia="zh-CN"/>
        </w:rPr>
        <w:t>”</w:t>
      </w:r>
    </w:p>
    <w:p w14:paraId="682BCE85" w14:textId="46ACF210" w:rsidR="00F943BC" w:rsidRPr="00644697" w:rsidRDefault="00F943BC" w:rsidP="00E24215">
      <w:pPr>
        <w:pStyle w:val="Teaser"/>
        <w:rPr>
          <w:rFonts w:eastAsiaTheme="majorEastAsia" w:cstheme="majorBidi"/>
          <w:iCs/>
          <w:sz w:val="28"/>
          <w:szCs w:val="28"/>
          <w:lang w:eastAsia="zh-CN"/>
        </w:rPr>
      </w:pPr>
      <w:r w:rsidRPr="00644697">
        <w:rPr>
          <w:rFonts w:eastAsiaTheme="majorEastAsia" w:cstheme="majorBidi"/>
          <w:iCs/>
          <w:sz w:val="28"/>
          <w:szCs w:val="28"/>
          <w:lang w:eastAsia="zh-CN"/>
        </w:rPr>
        <w:t xml:space="preserve">13,000 </w:t>
      </w:r>
      <w:r w:rsidRPr="00644697">
        <w:rPr>
          <w:rFonts w:eastAsiaTheme="majorEastAsia" w:cstheme="majorBidi" w:hint="eastAsia"/>
          <w:iCs/>
          <w:sz w:val="28"/>
          <w:szCs w:val="28"/>
          <w:lang w:eastAsia="zh-CN"/>
        </w:rPr>
        <w:t>平方米的展陈面积，展出机型</w:t>
      </w:r>
      <w:r w:rsidRPr="00644697">
        <w:rPr>
          <w:rFonts w:eastAsiaTheme="majorEastAsia" w:cstheme="majorBidi" w:hint="eastAsia"/>
          <w:iCs/>
          <w:sz w:val="28"/>
          <w:szCs w:val="28"/>
          <w:lang w:eastAsia="zh-CN"/>
        </w:rPr>
        <w:t xml:space="preserve"> </w:t>
      </w:r>
      <w:r w:rsidRPr="00644697">
        <w:rPr>
          <w:rFonts w:eastAsiaTheme="majorEastAsia" w:cstheme="majorBidi"/>
          <w:iCs/>
          <w:sz w:val="28"/>
          <w:szCs w:val="28"/>
          <w:lang w:eastAsia="zh-CN"/>
        </w:rPr>
        <w:t xml:space="preserve">90 </w:t>
      </w:r>
      <w:r w:rsidRPr="00644697">
        <w:rPr>
          <w:rFonts w:eastAsiaTheme="majorEastAsia" w:cstheme="majorBidi" w:hint="eastAsia"/>
          <w:iCs/>
          <w:sz w:val="28"/>
          <w:szCs w:val="28"/>
          <w:lang w:eastAsia="zh-CN"/>
        </w:rPr>
        <w:t>余款，</w:t>
      </w:r>
      <w:r w:rsidRPr="00644697">
        <w:rPr>
          <w:rFonts w:eastAsiaTheme="majorEastAsia" w:cstheme="majorBidi" w:hint="eastAsia"/>
          <w:iCs/>
          <w:sz w:val="28"/>
          <w:szCs w:val="28"/>
          <w:lang w:eastAsia="zh-CN"/>
        </w:rPr>
        <w:t>3</w:t>
      </w:r>
      <w:r w:rsidRPr="00644697">
        <w:rPr>
          <w:rFonts w:eastAsiaTheme="majorEastAsia" w:cstheme="majorBidi"/>
          <w:iCs/>
          <w:sz w:val="28"/>
          <w:szCs w:val="28"/>
          <w:lang w:eastAsia="zh-CN"/>
        </w:rPr>
        <w:t xml:space="preserve">3 </w:t>
      </w:r>
      <w:r w:rsidRPr="00644697">
        <w:rPr>
          <w:rFonts w:eastAsiaTheme="majorEastAsia" w:cstheme="majorBidi" w:hint="eastAsia"/>
          <w:iCs/>
          <w:sz w:val="28"/>
          <w:szCs w:val="28"/>
          <w:lang w:eastAsia="zh-CN"/>
        </w:rPr>
        <w:t>款展品首发亮相</w:t>
      </w:r>
    </w:p>
    <w:p w14:paraId="29BB5876" w14:textId="77777777" w:rsidR="00F943BC" w:rsidRDefault="00F943BC" w:rsidP="00E24215">
      <w:pPr>
        <w:pStyle w:val="Teaser"/>
        <w:rPr>
          <w:lang w:eastAsia="zh-CN"/>
        </w:rPr>
      </w:pPr>
    </w:p>
    <w:p w14:paraId="1B736020" w14:textId="3E27105B" w:rsidR="00E20999" w:rsidRPr="00644697" w:rsidRDefault="004824F2" w:rsidP="00F943BC">
      <w:pPr>
        <w:pStyle w:val="Standardabsatz"/>
        <w:rPr>
          <w:b/>
          <w:lang w:eastAsia="zh-CN"/>
        </w:rPr>
      </w:pPr>
      <w:r w:rsidRPr="00644697">
        <w:rPr>
          <w:rFonts w:ascii="SimSun" w:eastAsia="SimSun" w:hAnsi="SimSun" w:cs="SimSun" w:hint="eastAsia"/>
          <w:b/>
          <w:lang w:eastAsia="zh-CN"/>
        </w:rPr>
        <w:t>在慕尼黑举办的这一行业盛会</w:t>
      </w:r>
      <w:r w:rsidR="00E20999" w:rsidRPr="00644697">
        <w:rPr>
          <w:rFonts w:ascii="SimSun" w:eastAsia="SimSun" w:hAnsi="SimSun" w:cs="SimSun" w:hint="eastAsia"/>
          <w:b/>
          <w:lang w:eastAsia="zh-CN"/>
        </w:rPr>
        <w:t>上</w:t>
      </w:r>
      <w:r w:rsidRPr="00644697">
        <w:rPr>
          <w:rFonts w:ascii="SimSun" w:eastAsia="SimSun" w:hAnsi="SimSun" w:cs="SimSun" w:hint="eastAsia"/>
          <w:b/>
          <w:lang w:eastAsia="zh-CN"/>
        </w:rPr>
        <w:t>，维特根集团为筑养路建设行业提供了</w:t>
      </w:r>
      <w:r w:rsidR="00E20999" w:rsidRPr="00644697">
        <w:rPr>
          <w:rFonts w:ascii="SimSun" w:eastAsia="SimSun" w:hAnsi="SimSun" w:cs="SimSun" w:hint="eastAsia"/>
          <w:b/>
          <w:lang w:eastAsia="zh-CN"/>
        </w:rPr>
        <w:t>众多可持续产品、技术和解决方案，再次彰显了集团硬核实力。</w:t>
      </w:r>
      <w:r w:rsidR="009B7229" w:rsidRPr="00644697">
        <w:rPr>
          <w:rFonts w:ascii="SimSun" w:eastAsia="SimSun" w:hAnsi="SimSun" w:cs="SimSun" w:hint="eastAsia"/>
          <w:b/>
          <w:lang w:eastAsia="zh-CN"/>
        </w:rPr>
        <w:t>维特根</w:t>
      </w:r>
      <w:r w:rsidR="00E20999" w:rsidRPr="00644697">
        <w:rPr>
          <w:rFonts w:ascii="SimSun" w:eastAsia="SimSun" w:hAnsi="SimSun" w:cs="SimSun" w:hint="eastAsia"/>
          <w:b/>
          <w:lang w:eastAsia="zh-CN"/>
        </w:rPr>
        <w:t>作为行业内的技术</w:t>
      </w:r>
      <w:r w:rsidR="005F479B" w:rsidRPr="00644697">
        <w:rPr>
          <w:rFonts w:ascii="SimSun" w:eastAsia="SimSun" w:hAnsi="SimSun" w:cs="SimSun" w:hint="eastAsia"/>
          <w:b/>
          <w:lang w:eastAsia="zh-CN"/>
        </w:rPr>
        <w:t>领军者</w:t>
      </w:r>
      <w:r w:rsidR="00E20999" w:rsidRPr="00644697">
        <w:rPr>
          <w:rFonts w:ascii="SimSun" w:eastAsia="SimSun" w:hAnsi="SimSun" w:cs="SimSun" w:hint="eastAsia"/>
          <w:b/>
          <w:lang w:eastAsia="zh-CN"/>
        </w:rPr>
        <w:t>以及第二大参展商</w:t>
      </w:r>
      <w:r w:rsidR="007E389B" w:rsidRPr="00644697">
        <w:rPr>
          <w:rFonts w:ascii="SimSun" w:eastAsia="SimSun" w:hAnsi="SimSun" w:cs="SimSun" w:hint="eastAsia"/>
          <w:b/>
          <w:lang w:eastAsia="zh-CN"/>
        </w:rPr>
        <w:t>，</w:t>
      </w:r>
      <w:r w:rsidR="009B7229" w:rsidRPr="00644697">
        <w:rPr>
          <w:rFonts w:ascii="SimSun" w:eastAsia="SimSun" w:hAnsi="SimSun" w:cs="SimSun" w:hint="eastAsia"/>
          <w:b/>
          <w:lang w:eastAsia="zh-CN"/>
        </w:rPr>
        <w:t>与约翰迪尔公司的又一次携手共展，带来了一种全新的色彩。本届</w:t>
      </w:r>
      <w:r w:rsidR="009B7229" w:rsidRPr="00644697">
        <w:rPr>
          <w:b/>
          <w:lang w:eastAsia="zh-CN"/>
        </w:rPr>
        <w:t xml:space="preserve"> B</w:t>
      </w:r>
      <w:r w:rsidR="009B7229" w:rsidRPr="00644697">
        <w:rPr>
          <w:rFonts w:hint="eastAsia"/>
          <w:b/>
          <w:lang w:eastAsia="zh-CN"/>
        </w:rPr>
        <w:t>auma</w:t>
      </w:r>
      <w:r w:rsidR="009B7229" w:rsidRPr="00644697">
        <w:rPr>
          <w:b/>
          <w:lang w:eastAsia="zh-CN"/>
        </w:rPr>
        <w:t xml:space="preserve"> </w:t>
      </w:r>
      <w:r w:rsidR="009B7229" w:rsidRPr="00644697">
        <w:rPr>
          <w:rFonts w:ascii="SimSun" w:eastAsia="SimSun" w:hAnsi="SimSun" w:cs="SimSun" w:hint="eastAsia"/>
          <w:b/>
          <w:lang w:eastAsia="zh-CN"/>
        </w:rPr>
        <w:t>展</w:t>
      </w:r>
      <w:r w:rsidR="005F479B" w:rsidRPr="00644697">
        <w:rPr>
          <w:rFonts w:ascii="SimSun" w:eastAsia="SimSun" w:hAnsi="SimSun" w:cs="SimSun" w:hint="eastAsia"/>
          <w:b/>
          <w:lang w:eastAsia="zh-CN"/>
        </w:rPr>
        <w:t>主题口号</w:t>
      </w:r>
      <w:r w:rsidR="009B7229" w:rsidRPr="00644697">
        <w:rPr>
          <w:rFonts w:ascii="SimSun" w:eastAsia="SimSun" w:hAnsi="SimSun" w:cs="SimSun" w:hint="eastAsia"/>
          <w:b/>
          <w:lang w:eastAsia="zh-CN"/>
        </w:rPr>
        <w:t>为：</w:t>
      </w:r>
      <w:r w:rsidR="009B7229" w:rsidRPr="00644697">
        <w:rPr>
          <w:b/>
          <w:lang w:eastAsia="zh-CN"/>
        </w:rPr>
        <w:t>“</w:t>
      </w:r>
      <w:r w:rsidR="005F479B" w:rsidRPr="00644697">
        <w:rPr>
          <w:rFonts w:ascii="SimSun" w:eastAsia="SimSun" w:hAnsi="SimSun" w:cs="SimSun" w:hint="eastAsia"/>
          <w:b/>
          <w:lang w:eastAsia="zh-CN"/>
        </w:rPr>
        <w:t>筑养路领域</w:t>
      </w:r>
      <w:r w:rsidR="00B92969" w:rsidRPr="00644697">
        <w:rPr>
          <w:rFonts w:ascii="SimSun" w:eastAsia="SimSun" w:hAnsi="SimSun" w:cs="SimSun" w:hint="eastAsia"/>
          <w:b/>
          <w:lang w:eastAsia="zh-CN"/>
        </w:rPr>
        <w:t>的未来</w:t>
      </w:r>
      <w:r w:rsidR="00B92969" w:rsidRPr="00644697">
        <w:rPr>
          <w:rFonts w:hint="eastAsia"/>
          <w:b/>
          <w:lang w:eastAsia="zh-CN"/>
        </w:rPr>
        <w:t>-</w:t>
      </w:r>
      <w:r w:rsidR="00B92969" w:rsidRPr="00644697">
        <w:rPr>
          <w:b/>
          <w:lang w:eastAsia="zh-CN"/>
        </w:rPr>
        <w:t>-</w:t>
      </w:r>
      <w:r w:rsidR="005F479B" w:rsidRPr="00644697">
        <w:rPr>
          <w:rFonts w:ascii="SimSun" w:eastAsia="SimSun" w:hAnsi="SimSun" w:cs="SimSun" w:hint="eastAsia"/>
          <w:b/>
          <w:lang w:eastAsia="zh-CN"/>
        </w:rPr>
        <w:t>智能、安全、可持续。</w:t>
      </w:r>
      <w:r w:rsidR="005F479B" w:rsidRPr="00644697">
        <w:rPr>
          <w:rFonts w:ascii="Calibri" w:hAnsi="Calibri" w:cs="Calibri"/>
          <w:b/>
          <w:lang w:eastAsia="zh-CN"/>
        </w:rPr>
        <w:t>”</w:t>
      </w:r>
    </w:p>
    <w:p w14:paraId="0A9B2290" w14:textId="77777777" w:rsidR="005F479B" w:rsidRDefault="005F479B" w:rsidP="005F479B">
      <w:pPr>
        <w:pStyle w:val="Teaser"/>
        <w:rPr>
          <w:rFonts w:ascii="SimSun" w:eastAsia="SimSun" w:hAnsi="SimSun" w:cs="SimSun"/>
          <w:lang w:eastAsia="zh-CN"/>
        </w:rPr>
      </w:pPr>
    </w:p>
    <w:p w14:paraId="2BF80F47" w14:textId="77777777" w:rsidR="00644697" w:rsidRDefault="00D01351" w:rsidP="00644697">
      <w:pPr>
        <w:pStyle w:val="Teaser"/>
        <w:rPr>
          <w:rFonts w:ascii="SimSun" w:eastAsia="SimSun" w:hAnsi="SimSun" w:cs="SimSun"/>
          <w:lang w:eastAsia="zh-CN"/>
        </w:rPr>
      </w:pPr>
      <w:r w:rsidRPr="00644697">
        <w:rPr>
          <w:rFonts w:ascii="SimSun" w:eastAsia="SimSun" w:hAnsi="SimSun" w:cs="SimSun" w:hint="eastAsia"/>
          <w:lang w:eastAsia="zh-CN"/>
        </w:rPr>
        <w:t>注重筑养路建设与可持续发展</w:t>
      </w:r>
    </w:p>
    <w:p w14:paraId="448F32B8" w14:textId="5352D667" w:rsidR="00E20999" w:rsidRPr="00644697" w:rsidRDefault="00BD7DEC" w:rsidP="00644697">
      <w:pPr>
        <w:pStyle w:val="Teaser"/>
        <w:rPr>
          <w:b w:val="0"/>
          <w:bCs/>
          <w:lang w:eastAsia="zh-CN"/>
        </w:rPr>
      </w:pPr>
      <w:r w:rsidRPr="00644697">
        <w:rPr>
          <w:rFonts w:ascii="SimSun" w:eastAsia="SimSun" w:hAnsi="SimSun" w:cs="SimSun" w:hint="eastAsia"/>
          <w:b w:val="0"/>
          <w:bCs/>
          <w:lang w:eastAsia="zh-CN"/>
        </w:rPr>
        <w:t>即使</w:t>
      </w:r>
      <w:r w:rsidR="00CD0C1D" w:rsidRPr="00644697">
        <w:rPr>
          <w:rFonts w:ascii="SimSun" w:eastAsia="SimSun" w:hAnsi="SimSun" w:cs="SimSun" w:hint="eastAsia"/>
          <w:b w:val="0"/>
          <w:bCs/>
          <w:lang w:eastAsia="zh-CN"/>
        </w:rPr>
        <w:t>面对不断增长的</w:t>
      </w:r>
      <w:r w:rsidRPr="00644697">
        <w:rPr>
          <w:rFonts w:ascii="SimSun" w:eastAsia="SimSun" w:hAnsi="SimSun" w:cs="SimSun" w:hint="eastAsia"/>
          <w:b w:val="0"/>
          <w:bCs/>
          <w:lang w:eastAsia="zh-CN"/>
        </w:rPr>
        <w:t>基础</w:t>
      </w:r>
      <w:r w:rsidR="00CD0C1D" w:rsidRPr="00644697">
        <w:rPr>
          <w:rFonts w:ascii="SimSun" w:eastAsia="SimSun" w:hAnsi="SimSun" w:cs="SimSun" w:hint="eastAsia"/>
          <w:b w:val="0"/>
          <w:bCs/>
          <w:lang w:eastAsia="zh-CN"/>
        </w:rPr>
        <w:t>设施需求，维特根集团</w:t>
      </w:r>
      <w:r w:rsidRPr="00644697">
        <w:rPr>
          <w:rFonts w:ascii="SimSun" w:eastAsia="SimSun" w:hAnsi="SimSun" w:cs="SimSun" w:hint="eastAsia"/>
          <w:b w:val="0"/>
          <w:bCs/>
          <w:lang w:eastAsia="zh-CN"/>
        </w:rPr>
        <w:t>也</w:t>
      </w:r>
      <w:r w:rsidR="00CD0C1D" w:rsidRPr="00644697">
        <w:rPr>
          <w:rFonts w:ascii="SimSun" w:eastAsia="SimSun" w:hAnsi="SimSun" w:cs="SimSun" w:hint="eastAsia"/>
          <w:b w:val="0"/>
          <w:bCs/>
          <w:lang w:eastAsia="zh-CN"/>
        </w:rPr>
        <w:t>能够快速</w:t>
      </w:r>
      <w:r w:rsidRPr="00644697">
        <w:rPr>
          <w:rFonts w:ascii="SimSun" w:eastAsia="SimSun" w:hAnsi="SimSun" w:cs="SimSun" w:hint="eastAsia"/>
          <w:b w:val="0"/>
          <w:bCs/>
          <w:lang w:eastAsia="zh-CN"/>
        </w:rPr>
        <w:t>精准地</w:t>
      </w:r>
      <w:r w:rsidR="00CD0C1D" w:rsidRPr="00644697">
        <w:rPr>
          <w:rFonts w:ascii="SimSun" w:eastAsia="SimSun" w:hAnsi="SimSun" w:cs="SimSun" w:hint="eastAsia"/>
          <w:b w:val="0"/>
          <w:bCs/>
          <w:lang w:eastAsia="zh-CN"/>
        </w:rPr>
        <w:t>为客户提供</w:t>
      </w:r>
      <w:r w:rsidRPr="00644697">
        <w:rPr>
          <w:rFonts w:ascii="SimSun" w:eastAsia="SimSun" w:hAnsi="SimSun" w:cs="SimSun" w:hint="eastAsia"/>
          <w:b w:val="0"/>
          <w:bCs/>
          <w:lang w:eastAsia="zh-CN"/>
        </w:rPr>
        <w:t>适合的解决方案，并严格满足人类与自然环境保护相关的招标标准。这些解决方案不仅包括</w:t>
      </w:r>
      <w:r w:rsidR="00A652BD" w:rsidRPr="00644697">
        <w:rPr>
          <w:rFonts w:ascii="SimSun" w:eastAsia="SimSun" w:hAnsi="SimSun" w:cs="SimSun" w:hint="eastAsia"/>
          <w:b w:val="0"/>
          <w:bCs/>
          <w:lang w:eastAsia="zh-CN"/>
        </w:rPr>
        <w:t>机器</w:t>
      </w:r>
      <w:r w:rsidRPr="00644697">
        <w:rPr>
          <w:rFonts w:ascii="SimSun" w:eastAsia="SimSun" w:hAnsi="SimSun" w:cs="SimSun" w:hint="eastAsia"/>
          <w:b w:val="0"/>
          <w:bCs/>
          <w:lang w:eastAsia="zh-CN"/>
        </w:rPr>
        <w:t>、发动机以及</w:t>
      </w:r>
      <w:r w:rsidR="00A652BD" w:rsidRPr="00644697">
        <w:rPr>
          <w:rFonts w:ascii="SimSun" w:eastAsia="SimSun" w:hAnsi="SimSun" w:cs="SimSun" w:hint="eastAsia"/>
          <w:b w:val="0"/>
          <w:bCs/>
          <w:lang w:eastAsia="zh-CN"/>
        </w:rPr>
        <w:t>传动</w:t>
      </w:r>
      <w:r w:rsidRPr="00644697">
        <w:rPr>
          <w:rFonts w:ascii="SimSun" w:eastAsia="SimSun" w:hAnsi="SimSun" w:cs="SimSun" w:hint="eastAsia"/>
          <w:b w:val="0"/>
          <w:bCs/>
          <w:lang w:eastAsia="zh-CN"/>
        </w:rPr>
        <w:t>系统技术，还包含</w:t>
      </w:r>
      <w:r w:rsidR="002D2D22" w:rsidRPr="00644697">
        <w:rPr>
          <w:rFonts w:ascii="SimSun" w:eastAsia="SimSun" w:hAnsi="SimSun" w:cs="SimSun" w:hint="eastAsia"/>
          <w:b w:val="0"/>
          <w:bCs/>
          <w:lang w:eastAsia="zh-CN"/>
        </w:rPr>
        <w:t>针对筑养路建设</w:t>
      </w:r>
      <w:r w:rsidRPr="00644697">
        <w:rPr>
          <w:rFonts w:ascii="SimSun" w:eastAsia="SimSun" w:hAnsi="SimSun" w:cs="SimSun" w:hint="eastAsia"/>
          <w:b w:val="0"/>
          <w:bCs/>
          <w:lang w:eastAsia="zh-CN"/>
        </w:rPr>
        <w:t>领域中</w:t>
      </w:r>
      <w:r w:rsidR="002D2D22" w:rsidRPr="00644697">
        <w:rPr>
          <w:rFonts w:ascii="SimSun" w:eastAsia="SimSun" w:hAnsi="SimSun" w:cs="SimSun" w:hint="eastAsia"/>
          <w:b w:val="0"/>
          <w:bCs/>
          <w:lang w:eastAsia="zh-CN"/>
        </w:rPr>
        <w:t>的</w:t>
      </w:r>
      <w:r w:rsidR="00A652BD" w:rsidRPr="00644697">
        <w:rPr>
          <w:rFonts w:ascii="SimSun" w:eastAsia="SimSun" w:hAnsi="SimSun" w:cs="SimSun" w:hint="eastAsia"/>
          <w:b w:val="0"/>
          <w:bCs/>
          <w:lang w:eastAsia="zh-CN"/>
        </w:rPr>
        <w:t>全方位的机队施工</w:t>
      </w:r>
      <w:r w:rsidR="00E57366" w:rsidRPr="00644697">
        <w:rPr>
          <w:rFonts w:ascii="SimSun" w:eastAsia="SimSun" w:hAnsi="SimSun" w:cs="SimSun" w:hint="eastAsia"/>
          <w:b w:val="0"/>
          <w:bCs/>
          <w:lang w:eastAsia="zh-CN"/>
        </w:rPr>
        <w:t>作业</w:t>
      </w:r>
      <w:r w:rsidR="00A652BD" w:rsidRPr="00644697">
        <w:rPr>
          <w:rFonts w:ascii="SimSun" w:eastAsia="SimSun" w:hAnsi="SimSun" w:cs="SimSun" w:hint="eastAsia"/>
          <w:b w:val="0"/>
          <w:bCs/>
          <w:lang w:eastAsia="zh-CN"/>
        </w:rPr>
        <w:t>系统</w:t>
      </w:r>
      <w:r w:rsidR="00E57366" w:rsidRPr="00644697">
        <w:rPr>
          <w:rFonts w:ascii="SimSun" w:eastAsia="SimSun" w:hAnsi="SimSun" w:cs="SimSun" w:hint="eastAsia"/>
          <w:b w:val="0"/>
          <w:bCs/>
          <w:lang w:eastAsia="zh-CN"/>
        </w:rPr>
        <w:t>。</w:t>
      </w:r>
    </w:p>
    <w:p w14:paraId="46EE1BF2" w14:textId="0348EBBD" w:rsidR="000A418B" w:rsidRPr="00644697" w:rsidRDefault="000A418B" w:rsidP="002D2D22">
      <w:pPr>
        <w:pStyle w:val="Standardabsatz"/>
        <w:spacing w:after="0"/>
        <w:rPr>
          <w:b/>
          <w:bCs/>
          <w:lang w:eastAsia="zh-CN"/>
        </w:rPr>
      </w:pPr>
      <w:r w:rsidRPr="00644697">
        <w:rPr>
          <w:rFonts w:ascii="SimSun" w:eastAsia="SimSun" w:hAnsi="SimSun" w:cs="SimSun" w:hint="eastAsia"/>
          <w:b/>
          <w:bCs/>
          <w:lang w:eastAsia="zh-CN"/>
        </w:rPr>
        <w:t>智慧生产系统</w:t>
      </w:r>
      <w:r w:rsidR="00A974F0" w:rsidRPr="00644697">
        <w:rPr>
          <w:rFonts w:ascii="SimSun" w:eastAsia="SimSun" w:hAnsi="SimSun" w:cs="SimSun" w:hint="eastAsia"/>
          <w:b/>
          <w:bCs/>
          <w:lang w:eastAsia="zh-CN"/>
        </w:rPr>
        <w:t>展区</w:t>
      </w:r>
    </w:p>
    <w:p w14:paraId="0EE60243" w14:textId="09D25A1E" w:rsidR="00FC6B65" w:rsidRPr="00644697" w:rsidRDefault="00A974F0" w:rsidP="00C72136">
      <w:pPr>
        <w:pStyle w:val="Standardabsatz"/>
        <w:rPr>
          <w:lang w:eastAsia="zh-CN"/>
        </w:rPr>
      </w:pPr>
      <w:r w:rsidRPr="00644697">
        <w:rPr>
          <w:rFonts w:ascii="SimSun" w:eastAsia="SimSun" w:hAnsi="SimSun" w:cs="SimSun" w:hint="eastAsia"/>
          <w:lang w:eastAsia="zh-CN"/>
        </w:rPr>
        <w:t>针对整个路面建设</w:t>
      </w:r>
      <w:r w:rsidR="00190296" w:rsidRPr="00644697">
        <w:rPr>
          <w:rFonts w:ascii="SimSun" w:eastAsia="SimSun" w:hAnsi="SimSun" w:cs="SimSun" w:hint="eastAsia"/>
          <w:lang w:eastAsia="zh-CN"/>
        </w:rPr>
        <w:t>全</w:t>
      </w:r>
      <w:r w:rsidRPr="00644697">
        <w:rPr>
          <w:rFonts w:ascii="SimSun" w:eastAsia="SimSun" w:hAnsi="SimSun" w:cs="SimSun" w:hint="eastAsia"/>
          <w:lang w:eastAsia="zh-CN"/>
        </w:rPr>
        <w:t>周期，</w:t>
      </w:r>
      <w:r w:rsidR="000A418B" w:rsidRPr="00644697">
        <w:rPr>
          <w:rFonts w:ascii="SimSun" w:eastAsia="SimSun" w:hAnsi="SimSun" w:cs="SimSun" w:hint="eastAsia"/>
          <w:lang w:eastAsia="zh-CN"/>
        </w:rPr>
        <w:t>维特根集团</w:t>
      </w:r>
      <w:r w:rsidRPr="00644697">
        <w:rPr>
          <w:rFonts w:ascii="SimSun" w:eastAsia="SimSun" w:hAnsi="SimSun" w:cs="SimSun" w:hint="eastAsia"/>
          <w:lang w:eastAsia="zh-CN"/>
        </w:rPr>
        <w:t>承诺努力实现生态效益</w:t>
      </w:r>
      <w:r w:rsidR="00190296" w:rsidRPr="00644697">
        <w:rPr>
          <w:rFonts w:ascii="SimSun" w:eastAsia="SimSun" w:hAnsi="SimSun" w:cs="SimSun" w:hint="eastAsia"/>
          <w:lang w:eastAsia="zh-CN"/>
        </w:rPr>
        <w:t>和</w:t>
      </w:r>
      <w:r w:rsidRPr="00644697">
        <w:rPr>
          <w:rFonts w:ascii="SimSun" w:eastAsia="SimSun" w:hAnsi="SimSun" w:cs="SimSun" w:hint="eastAsia"/>
          <w:lang w:eastAsia="zh-CN"/>
        </w:rPr>
        <w:t>经济效益最大化。</w:t>
      </w:r>
      <w:r w:rsidR="00FC6B65" w:rsidRPr="00644697">
        <w:rPr>
          <w:rFonts w:ascii="SimSun" w:eastAsia="SimSun" w:hAnsi="SimSun" w:cs="SimSun" w:hint="eastAsia"/>
          <w:lang w:eastAsia="zh-CN"/>
        </w:rPr>
        <w:t>此次</w:t>
      </w:r>
      <w:r w:rsidR="00FC6B65" w:rsidRPr="00644697">
        <w:rPr>
          <w:rFonts w:hint="eastAsia"/>
          <w:lang w:eastAsia="zh-CN"/>
        </w:rPr>
        <w:t xml:space="preserve"> </w:t>
      </w:r>
      <w:r w:rsidR="00FC6B65" w:rsidRPr="00644697">
        <w:rPr>
          <w:lang w:eastAsia="zh-CN"/>
        </w:rPr>
        <w:t>B</w:t>
      </w:r>
      <w:r w:rsidR="00FC6B65" w:rsidRPr="00644697">
        <w:rPr>
          <w:rFonts w:hint="eastAsia"/>
          <w:lang w:eastAsia="zh-CN"/>
        </w:rPr>
        <w:t>auma</w:t>
      </w:r>
      <w:r w:rsidR="00FC6B65" w:rsidRPr="00644697">
        <w:rPr>
          <w:lang w:eastAsia="zh-CN"/>
        </w:rPr>
        <w:t xml:space="preserve"> </w:t>
      </w:r>
      <w:r w:rsidR="00FC6B65" w:rsidRPr="00644697">
        <w:rPr>
          <w:rFonts w:ascii="SimSun" w:eastAsia="SimSun" w:hAnsi="SimSun" w:cs="SimSun" w:hint="eastAsia"/>
          <w:lang w:eastAsia="zh-CN"/>
        </w:rPr>
        <w:t>展活动，维特根展区产品供货范围宽广且机型众多，已然成为提供一站式技术解决方案的供应商。在这里，</w:t>
      </w:r>
      <w:r w:rsidR="000D203E" w:rsidRPr="00644697">
        <w:rPr>
          <w:rFonts w:ascii="SimSun" w:eastAsia="SimSun" w:hAnsi="SimSun" w:cs="SimSun" w:hint="eastAsia"/>
          <w:lang w:eastAsia="zh-CN"/>
        </w:rPr>
        <w:t>来自行业各个领域的来访者都可以深入交流互动，了解维特根（</w:t>
      </w:r>
      <w:r w:rsidR="000D203E" w:rsidRPr="00644697">
        <w:rPr>
          <w:lang w:eastAsia="zh-CN"/>
        </w:rPr>
        <w:t>Wirtgen</w:t>
      </w:r>
      <w:r w:rsidR="000D203E" w:rsidRPr="00644697">
        <w:rPr>
          <w:rFonts w:ascii="SimSun" w:eastAsia="SimSun" w:hAnsi="SimSun" w:cs="SimSun" w:hint="eastAsia"/>
          <w:lang w:eastAsia="zh-CN"/>
        </w:rPr>
        <w:t>）、福格勒（</w:t>
      </w:r>
      <w:proofErr w:type="spellStart"/>
      <w:r w:rsidR="000D203E" w:rsidRPr="00644697">
        <w:rPr>
          <w:lang w:eastAsia="zh-CN"/>
        </w:rPr>
        <w:t>Vögele</w:t>
      </w:r>
      <w:proofErr w:type="spellEnd"/>
      <w:r w:rsidR="000D203E" w:rsidRPr="00644697">
        <w:rPr>
          <w:rFonts w:ascii="SimSun" w:eastAsia="SimSun" w:hAnsi="SimSun" w:cs="SimSun" w:hint="eastAsia"/>
          <w:lang w:eastAsia="zh-CN"/>
        </w:rPr>
        <w:t>）、悍马（</w:t>
      </w:r>
      <w:r w:rsidR="000D203E" w:rsidRPr="00644697">
        <w:rPr>
          <w:lang w:eastAsia="zh-CN"/>
        </w:rPr>
        <w:t>Hamm</w:t>
      </w:r>
      <w:r w:rsidR="000D203E" w:rsidRPr="00644697">
        <w:rPr>
          <w:rFonts w:ascii="SimSun" w:eastAsia="SimSun" w:hAnsi="SimSun" w:cs="SimSun" w:hint="eastAsia"/>
          <w:lang w:eastAsia="zh-CN"/>
        </w:rPr>
        <w:t>）、克磊镘（</w:t>
      </w:r>
      <w:proofErr w:type="spellStart"/>
      <w:r w:rsidR="000D203E" w:rsidRPr="00644697">
        <w:rPr>
          <w:lang w:eastAsia="zh-CN"/>
        </w:rPr>
        <w:t>Kleemann</w:t>
      </w:r>
      <w:proofErr w:type="spellEnd"/>
      <w:r w:rsidR="000D203E" w:rsidRPr="00644697">
        <w:rPr>
          <w:rFonts w:ascii="SimSun" w:eastAsia="SimSun" w:hAnsi="SimSun" w:cs="SimSun" w:hint="eastAsia"/>
          <w:lang w:eastAsia="zh-CN"/>
        </w:rPr>
        <w:t>）、边宁荷夫（</w:t>
      </w:r>
      <w:proofErr w:type="spellStart"/>
      <w:r w:rsidR="000D203E" w:rsidRPr="00644697">
        <w:rPr>
          <w:lang w:eastAsia="zh-CN"/>
        </w:rPr>
        <w:t>Benninghoven</w:t>
      </w:r>
      <w:proofErr w:type="spellEnd"/>
      <w:r w:rsidR="000D203E" w:rsidRPr="00644697">
        <w:rPr>
          <w:rFonts w:ascii="SimSun" w:eastAsia="SimSun" w:hAnsi="SimSun" w:cs="SimSun" w:hint="eastAsia"/>
          <w:lang w:eastAsia="zh-CN"/>
        </w:rPr>
        <w:t>）这些专业的产品品牌是</w:t>
      </w:r>
      <w:r w:rsidR="008E1B9F" w:rsidRPr="00644697">
        <w:rPr>
          <w:rFonts w:ascii="SimSun" w:eastAsia="SimSun" w:hAnsi="SimSun" w:cs="SimSun" w:hint="eastAsia"/>
          <w:lang w:eastAsia="zh-CN"/>
        </w:rPr>
        <w:t>如何为每条道路的施工建设</w:t>
      </w:r>
      <w:r w:rsidR="000D203E" w:rsidRPr="00644697">
        <w:rPr>
          <w:rFonts w:ascii="SimSun" w:eastAsia="SimSun" w:hAnsi="SimSun" w:cs="SimSun" w:hint="eastAsia"/>
          <w:lang w:eastAsia="zh-CN"/>
        </w:rPr>
        <w:t>提供合适的施工设备以及解决方案的，并在施工过程中彼此相得益彰，</w:t>
      </w:r>
      <w:r w:rsidR="008E1B9F" w:rsidRPr="00644697">
        <w:rPr>
          <w:rFonts w:ascii="SimSun" w:eastAsia="SimSun" w:hAnsi="SimSun" w:cs="SimSun" w:hint="eastAsia"/>
          <w:lang w:eastAsia="zh-CN"/>
        </w:rPr>
        <w:t>经济高效地完成施工项目，</w:t>
      </w:r>
      <w:r w:rsidR="000D203E" w:rsidRPr="00644697">
        <w:rPr>
          <w:rFonts w:ascii="SimSun" w:eastAsia="SimSun" w:hAnsi="SimSun" w:cs="SimSun" w:hint="eastAsia"/>
          <w:lang w:eastAsia="zh-CN"/>
        </w:rPr>
        <w:t>为客户创造更多价值</w:t>
      </w:r>
      <w:r w:rsidR="008E1B9F" w:rsidRPr="00644697">
        <w:rPr>
          <w:rFonts w:ascii="SimSun" w:eastAsia="SimSun" w:hAnsi="SimSun" w:cs="SimSun" w:hint="eastAsia"/>
          <w:lang w:eastAsia="zh-CN"/>
        </w:rPr>
        <w:t>。</w:t>
      </w:r>
    </w:p>
    <w:p w14:paraId="0003F3F3" w14:textId="5ED7EC01" w:rsidR="008E1B9F" w:rsidRPr="00644697" w:rsidRDefault="009D5475" w:rsidP="00644697">
      <w:pPr>
        <w:pStyle w:val="Absatzberschrift"/>
        <w:rPr>
          <w:lang w:eastAsia="zh-CN"/>
        </w:rPr>
      </w:pPr>
      <w:r w:rsidRPr="00644697">
        <w:rPr>
          <w:rFonts w:ascii="SimSun" w:eastAsia="SimSun" w:hAnsi="SimSun" w:cs="SimSun" w:hint="eastAsia"/>
          <w:lang w:eastAsia="zh-CN"/>
        </w:rPr>
        <w:t>通过数字化，打造可持续的未来</w:t>
      </w:r>
    </w:p>
    <w:p w14:paraId="38B9124A" w14:textId="16837BA1" w:rsidR="009D5475" w:rsidRPr="00644697" w:rsidRDefault="009D5475" w:rsidP="009D5475">
      <w:pPr>
        <w:pStyle w:val="Standardabsatz"/>
        <w:spacing w:after="0"/>
        <w:rPr>
          <w:lang w:eastAsia="zh-CN"/>
        </w:rPr>
      </w:pPr>
      <w:r w:rsidRPr="00644697">
        <w:rPr>
          <w:rFonts w:ascii="SimSun" w:eastAsia="SimSun" w:hAnsi="SimSun" w:cs="SimSun" w:hint="eastAsia"/>
          <w:lang w:eastAsia="zh-CN"/>
        </w:rPr>
        <w:t>除了机器效率、广泛的应用以及施工工艺外，数字化和机器连接系统也是整个道路建设</w:t>
      </w:r>
      <w:r w:rsidR="00A57D65" w:rsidRPr="00644697">
        <w:rPr>
          <w:rFonts w:ascii="SimSun" w:eastAsia="SimSun" w:hAnsi="SimSun" w:cs="SimSun" w:hint="eastAsia"/>
          <w:lang w:eastAsia="zh-CN"/>
        </w:rPr>
        <w:t>中各个过程链的重要驱动力。在技术展区，维特根集团</w:t>
      </w:r>
      <w:r w:rsidR="00B92969" w:rsidRPr="00644697">
        <w:rPr>
          <w:rFonts w:ascii="SimSun" w:eastAsia="SimSun" w:hAnsi="SimSun" w:cs="SimSun" w:hint="eastAsia"/>
          <w:lang w:eastAsia="zh-CN"/>
        </w:rPr>
        <w:t>有</w:t>
      </w:r>
      <w:r w:rsidR="00B227D9" w:rsidRPr="00644697">
        <w:rPr>
          <w:rFonts w:ascii="SimSun" w:eastAsia="SimSun" w:hAnsi="SimSun" w:cs="SimSun" w:hint="eastAsia"/>
          <w:lang w:eastAsia="zh-CN"/>
        </w:rPr>
        <w:t>针对</w:t>
      </w:r>
      <w:r w:rsidR="00B92969" w:rsidRPr="00644697">
        <w:rPr>
          <w:rFonts w:ascii="SimSun" w:eastAsia="SimSun" w:hAnsi="SimSun" w:cs="SimSun" w:hint="eastAsia"/>
          <w:lang w:eastAsia="zh-CN"/>
        </w:rPr>
        <w:t>性的展示了</w:t>
      </w:r>
      <w:r w:rsidR="00B227D9" w:rsidRPr="00644697">
        <w:rPr>
          <w:rFonts w:ascii="SimSun" w:eastAsia="SimSun" w:hAnsi="SimSun" w:cs="SimSun" w:hint="eastAsia"/>
          <w:lang w:eastAsia="zh-CN"/>
        </w:rPr>
        <w:t>特定应用</w:t>
      </w:r>
      <w:r w:rsidR="00B92969" w:rsidRPr="00644697">
        <w:rPr>
          <w:rFonts w:ascii="SimSun" w:eastAsia="SimSun" w:hAnsi="SimSun" w:cs="SimSun" w:hint="eastAsia"/>
          <w:lang w:eastAsia="zh-CN"/>
        </w:rPr>
        <w:t>中</w:t>
      </w:r>
      <w:r w:rsidR="00B227D9" w:rsidRPr="00644697">
        <w:rPr>
          <w:rFonts w:ascii="SimSun" w:eastAsia="SimSun" w:hAnsi="SimSun" w:cs="SimSun" w:hint="eastAsia"/>
          <w:lang w:eastAsia="zh-CN"/>
        </w:rPr>
        <w:t>的核心技术、数字化解决方案</w:t>
      </w:r>
      <w:r w:rsidR="00B92969" w:rsidRPr="00644697">
        <w:rPr>
          <w:rFonts w:ascii="SimSun" w:eastAsia="SimSun" w:hAnsi="SimSun" w:cs="SimSun" w:hint="eastAsia"/>
          <w:lang w:eastAsia="zh-CN"/>
        </w:rPr>
        <w:t>和未来</w:t>
      </w:r>
      <w:r w:rsidR="00B227D9" w:rsidRPr="00644697">
        <w:rPr>
          <w:rFonts w:ascii="SimSun" w:eastAsia="SimSun" w:hAnsi="SimSun" w:cs="SimSun" w:hint="eastAsia"/>
          <w:lang w:eastAsia="zh-CN"/>
        </w:rPr>
        <w:t>技术</w:t>
      </w:r>
      <w:r w:rsidR="00B92969" w:rsidRPr="00644697">
        <w:rPr>
          <w:rFonts w:ascii="SimSun" w:eastAsia="SimSun" w:hAnsi="SimSun" w:cs="SimSun" w:hint="eastAsia"/>
          <w:lang w:eastAsia="zh-CN"/>
        </w:rPr>
        <w:t>。这些展示</w:t>
      </w:r>
      <w:r w:rsidR="00EC3DA3" w:rsidRPr="00644697">
        <w:rPr>
          <w:rFonts w:ascii="SimSun" w:eastAsia="SimSun" w:hAnsi="SimSun" w:cs="SimSun" w:hint="eastAsia"/>
          <w:lang w:eastAsia="zh-CN"/>
        </w:rPr>
        <w:t>的应用</w:t>
      </w:r>
      <w:r w:rsidR="00B92969" w:rsidRPr="00644697">
        <w:rPr>
          <w:rFonts w:ascii="SimSun" w:eastAsia="SimSun" w:hAnsi="SimSun" w:cs="SimSun" w:hint="eastAsia"/>
          <w:lang w:eastAsia="zh-CN"/>
        </w:rPr>
        <w:t>，在当今的项目中都有</w:t>
      </w:r>
      <w:r w:rsidR="00993AB7" w:rsidRPr="00644697">
        <w:rPr>
          <w:rFonts w:ascii="SimSun" w:eastAsia="SimSun" w:hAnsi="SimSun" w:cs="SimSun" w:hint="eastAsia"/>
          <w:lang w:eastAsia="zh-CN"/>
        </w:rPr>
        <w:t>成功的应用</w:t>
      </w:r>
      <w:r w:rsidR="00B92969" w:rsidRPr="00644697">
        <w:rPr>
          <w:rFonts w:ascii="SimSun" w:eastAsia="SimSun" w:hAnsi="SimSun" w:cs="SimSun" w:hint="eastAsia"/>
          <w:lang w:eastAsia="zh-CN"/>
        </w:rPr>
        <w:t>实践。</w:t>
      </w:r>
    </w:p>
    <w:p w14:paraId="722C1E37" w14:textId="77777777" w:rsidR="00B227D9" w:rsidRDefault="00B227D9" w:rsidP="00461FED">
      <w:pPr>
        <w:spacing w:line="276" w:lineRule="auto"/>
        <w:contextualSpacing/>
        <w:rPr>
          <w:b/>
          <w:sz w:val="22"/>
          <w:lang w:eastAsia="zh-CN"/>
        </w:rPr>
      </w:pPr>
    </w:p>
    <w:p w14:paraId="7D215E4E" w14:textId="50AFC1FF" w:rsidR="00D75BA3" w:rsidRPr="00644697" w:rsidRDefault="00F451F0" w:rsidP="00644697">
      <w:pPr>
        <w:spacing w:line="276" w:lineRule="auto"/>
        <w:contextualSpacing/>
        <w:rPr>
          <w:b/>
          <w:sz w:val="22"/>
          <w:lang w:eastAsia="zh-CN"/>
        </w:rPr>
      </w:pPr>
      <w:r w:rsidRPr="00644697">
        <w:rPr>
          <w:rFonts w:hint="eastAsia"/>
          <w:b/>
          <w:sz w:val="22"/>
          <w:lang w:eastAsia="zh-CN"/>
        </w:rPr>
        <w:t>维特根集团拥有自己的可持续发展战略</w:t>
      </w:r>
    </w:p>
    <w:p w14:paraId="4745E775" w14:textId="05965DD2" w:rsidR="00993AB7" w:rsidRPr="00644697" w:rsidRDefault="00A54B28" w:rsidP="009A4514">
      <w:pPr>
        <w:jc w:val="both"/>
        <w:rPr>
          <w:sz w:val="22"/>
          <w:lang w:eastAsia="zh-CN"/>
        </w:rPr>
      </w:pPr>
      <w:r w:rsidRPr="00644697">
        <w:rPr>
          <w:rFonts w:hint="eastAsia"/>
          <w:sz w:val="22"/>
          <w:lang w:eastAsia="zh-CN"/>
        </w:rPr>
        <w:t>维特根集团</w:t>
      </w:r>
      <w:r w:rsidR="00B662B8" w:rsidRPr="00644697">
        <w:rPr>
          <w:rFonts w:hint="eastAsia"/>
          <w:sz w:val="22"/>
          <w:lang w:eastAsia="zh-CN"/>
        </w:rPr>
        <w:t>是</w:t>
      </w:r>
      <w:r w:rsidRPr="00644697">
        <w:rPr>
          <w:rFonts w:hint="eastAsia"/>
          <w:sz w:val="22"/>
          <w:lang w:eastAsia="zh-CN"/>
        </w:rPr>
        <w:t>在道路建设和养护领域</w:t>
      </w:r>
      <w:r w:rsidR="00B662B8" w:rsidRPr="00644697">
        <w:rPr>
          <w:rFonts w:hint="eastAsia"/>
          <w:sz w:val="22"/>
          <w:lang w:eastAsia="zh-CN"/>
        </w:rPr>
        <w:t>中实现更大机动性</w:t>
      </w:r>
      <w:r w:rsidR="009A4514" w:rsidRPr="00644697">
        <w:rPr>
          <w:rFonts w:hint="eastAsia"/>
          <w:sz w:val="22"/>
          <w:lang w:eastAsia="zh-CN"/>
        </w:rPr>
        <w:t>和多功能性方面</w:t>
      </w:r>
      <w:r w:rsidR="00F451F0" w:rsidRPr="00644697">
        <w:rPr>
          <w:rFonts w:hint="eastAsia"/>
          <w:sz w:val="22"/>
          <w:lang w:eastAsia="zh-CN"/>
        </w:rPr>
        <w:t>的</w:t>
      </w:r>
      <w:r w:rsidRPr="00644697">
        <w:rPr>
          <w:rFonts w:hint="eastAsia"/>
          <w:sz w:val="22"/>
          <w:lang w:eastAsia="zh-CN"/>
        </w:rPr>
        <w:t>领军者</w:t>
      </w:r>
      <w:r w:rsidR="00F451F0" w:rsidRPr="00644697">
        <w:rPr>
          <w:rFonts w:hint="eastAsia"/>
          <w:sz w:val="22"/>
          <w:lang w:eastAsia="zh-CN"/>
        </w:rPr>
        <w:t>。在这个过程中，</w:t>
      </w:r>
      <w:r w:rsidR="003C0236" w:rsidRPr="00644697">
        <w:rPr>
          <w:rFonts w:hint="eastAsia"/>
          <w:sz w:val="22"/>
          <w:lang w:eastAsia="zh-CN"/>
        </w:rPr>
        <w:t>可持续发展是企业发展战略的关键。作为约翰迪尔公司建筑和林业部门的</w:t>
      </w:r>
      <w:r w:rsidR="00B662B8" w:rsidRPr="00644697">
        <w:rPr>
          <w:rFonts w:hint="eastAsia"/>
          <w:sz w:val="22"/>
          <w:lang w:eastAsia="zh-CN"/>
        </w:rPr>
        <w:t>一</w:t>
      </w:r>
      <w:r w:rsidR="009A4514" w:rsidRPr="00644697">
        <w:rPr>
          <w:rFonts w:hint="eastAsia"/>
          <w:sz w:val="22"/>
          <w:lang w:eastAsia="zh-CN"/>
        </w:rPr>
        <w:t>员</w:t>
      </w:r>
      <w:r w:rsidR="003C0236" w:rsidRPr="00644697">
        <w:rPr>
          <w:rFonts w:hint="eastAsia"/>
          <w:sz w:val="22"/>
          <w:lang w:eastAsia="zh-CN"/>
        </w:rPr>
        <w:t>，维特根集团</w:t>
      </w:r>
      <w:r w:rsidR="00EA0E50" w:rsidRPr="00644697">
        <w:rPr>
          <w:rFonts w:hint="eastAsia"/>
          <w:sz w:val="22"/>
          <w:lang w:eastAsia="zh-CN"/>
        </w:rPr>
        <w:t>可持续发展战略的落实对总体战略也做出了重要贡献</w:t>
      </w:r>
      <w:r w:rsidRPr="00644697">
        <w:rPr>
          <w:rFonts w:hint="eastAsia"/>
          <w:sz w:val="22"/>
          <w:lang w:eastAsia="zh-CN"/>
        </w:rPr>
        <w:t>。</w:t>
      </w:r>
      <w:r w:rsidR="00EA0E50" w:rsidRPr="00644697">
        <w:rPr>
          <w:rFonts w:hint="eastAsia"/>
          <w:sz w:val="22"/>
          <w:lang w:eastAsia="zh-CN"/>
        </w:rPr>
        <w:t>例如，</w:t>
      </w:r>
      <w:r w:rsidRPr="00644697">
        <w:rPr>
          <w:rFonts w:hint="eastAsia"/>
          <w:sz w:val="22"/>
          <w:lang w:eastAsia="zh-CN"/>
        </w:rPr>
        <w:t>从</w:t>
      </w:r>
      <w:r w:rsidR="00EA0E50" w:rsidRPr="00644697">
        <w:rPr>
          <w:rFonts w:hint="eastAsia"/>
          <w:sz w:val="22"/>
          <w:lang w:eastAsia="zh-CN"/>
        </w:rPr>
        <w:t>运输和操控机器、集团生产设施以及企业场所经营</w:t>
      </w:r>
      <w:r w:rsidRPr="00644697">
        <w:rPr>
          <w:rFonts w:hint="eastAsia"/>
          <w:sz w:val="22"/>
          <w:lang w:eastAsia="zh-CN"/>
        </w:rPr>
        <w:t>等各个阶段</w:t>
      </w:r>
      <w:r w:rsidR="00EA0E50" w:rsidRPr="00644697">
        <w:rPr>
          <w:rFonts w:hint="eastAsia"/>
          <w:sz w:val="22"/>
          <w:lang w:eastAsia="zh-CN"/>
        </w:rPr>
        <w:t>，计划到</w:t>
      </w:r>
      <w:r w:rsidR="00EA0E50" w:rsidRPr="00644697">
        <w:rPr>
          <w:rFonts w:hint="eastAsia"/>
          <w:sz w:val="22"/>
          <w:lang w:eastAsia="zh-CN"/>
        </w:rPr>
        <w:t xml:space="preserve"> </w:t>
      </w:r>
      <w:r w:rsidR="00EA0E50" w:rsidRPr="00644697">
        <w:rPr>
          <w:sz w:val="22"/>
          <w:lang w:eastAsia="zh-CN"/>
        </w:rPr>
        <w:t xml:space="preserve">2030 </w:t>
      </w:r>
      <w:r w:rsidR="00EA0E50" w:rsidRPr="00644697">
        <w:rPr>
          <w:rFonts w:hint="eastAsia"/>
          <w:sz w:val="22"/>
          <w:lang w:eastAsia="zh-CN"/>
        </w:rPr>
        <w:t>年</w:t>
      </w:r>
      <w:r w:rsidRPr="00644697">
        <w:rPr>
          <w:rFonts w:hint="eastAsia"/>
          <w:sz w:val="22"/>
          <w:lang w:eastAsia="zh-CN"/>
        </w:rPr>
        <w:t>全面实现</w:t>
      </w:r>
      <w:r w:rsidR="00993AB7" w:rsidRPr="00644697">
        <w:rPr>
          <w:rFonts w:hint="eastAsia"/>
          <w:sz w:val="22"/>
          <w:lang w:eastAsia="zh-CN"/>
        </w:rPr>
        <w:t>二氧化碳近零排放</w:t>
      </w:r>
      <w:r w:rsidR="00EA0E50" w:rsidRPr="00644697">
        <w:rPr>
          <w:rFonts w:hint="eastAsia"/>
          <w:sz w:val="22"/>
          <w:lang w:eastAsia="zh-CN"/>
        </w:rPr>
        <w:t>。与此同时，维特根集团</w:t>
      </w:r>
      <w:r w:rsidR="00CD0C1D" w:rsidRPr="00644697">
        <w:rPr>
          <w:rFonts w:hint="eastAsia"/>
          <w:sz w:val="22"/>
          <w:lang w:eastAsia="zh-CN"/>
        </w:rPr>
        <w:t>预计到</w:t>
      </w:r>
      <w:r w:rsidR="00CD0C1D" w:rsidRPr="00644697">
        <w:rPr>
          <w:rFonts w:hint="eastAsia"/>
          <w:sz w:val="22"/>
          <w:lang w:eastAsia="zh-CN"/>
        </w:rPr>
        <w:t xml:space="preserve"> </w:t>
      </w:r>
      <w:r w:rsidR="00CD0C1D" w:rsidRPr="00644697">
        <w:rPr>
          <w:sz w:val="22"/>
          <w:lang w:eastAsia="zh-CN"/>
        </w:rPr>
        <w:t xml:space="preserve">2026 </w:t>
      </w:r>
      <w:r w:rsidR="00CD0C1D" w:rsidRPr="00644697">
        <w:rPr>
          <w:rFonts w:hint="eastAsia"/>
          <w:sz w:val="22"/>
          <w:lang w:eastAsia="zh-CN"/>
        </w:rPr>
        <w:t>年将机器</w:t>
      </w:r>
      <w:r w:rsidR="00993AB7" w:rsidRPr="00644697">
        <w:rPr>
          <w:rFonts w:hint="eastAsia"/>
          <w:sz w:val="22"/>
          <w:lang w:eastAsia="zh-CN"/>
        </w:rPr>
        <w:t>生产</w:t>
      </w:r>
      <w:r w:rsidR="00CD0C1D" w:rsidRPr="00644697">
        <w:rPr>
          <w:rFonts w:hint="eastAsia"/>
          <w:sz w:val="22"/>
          <w:lang w:eastAsia="zh-CN"/>
        </w:rPr>
        <w:t>和可持续发展解决方案数量持续增加。参观维特根集团展位的来访者可以在</w:t>
      </w:r>
      <w:r w:rsidR="00993AB7" w:rsidRPr="00644697">
        <w:rPr>
          <w:rFonts w:hint="eastAsia"/>
          <w:sz w:val="22"/>
          <w:lang w:eastAsia="zh-CN"/>
        </w:rPr>
        <w:t>位于</w:t>
      </w:r>
      <w:r w:rsidR="009A4514" w:rsidRPr="00644697">
        <w:rPr>
          <w:rFonts w:hint="eastAsia"/>
          <w:sz w:val="22"/>
          <w:lang w:eastAsia="zh-CN"/>
        </w:rPr>
        <w:t>空中步廊</w:t>
      </w:r>
      <w:r w:rsidR="00B662B8" w:rsidRPr="00644697">
        <w:rPr>
          <w:rFonts w:hint="eastAsia"/>
          <w:sz w:val="22"/>
          <w:lang w:eastAsia="zh-CN"/>
        </w:rPr>
        <w:t>特别</w:t>
      </w:r>
      <w:r w:rsidR="00993AB7" w:rsidRPr="00644697">
        <w:rPr>
          <w:rFonts w:hint="eastAsia"/>
          <w:sz w:val="22"/>
          <w:lang w:eastAsia="zh-CN"/>
        </w:rPr>
        <w:t>展区</w:t>
      </w:r>
      <w:r w:rsidR="009A4514" w:rsidRPr="00644697">
        <w:rPr>
          <w:rFonts w:hint="eastAsia"/>
          <w:sz w:val="22"/>
          <w:lang w:eastAsia="zh-CN"/>
        </w:rPr>
        <w:t>的展示中</w:t>
      </w:r>
      <w:r w:rsidR="00993AB7" w:rsidRPr="00644697">
        <w:rPr>
          <w:rFonts w:hint="eastAsia"/>
          <w:sz w:val="22"/>
          <w:lang w:eastAsia="zh-CN"/>
        </w:rPr>
        <w:t>详细了解有关维特根集团可持续发展目标的信息。</w:t>
      </w:r>
    </w:p>
    <w:p w14:paraId="7CE954B0" w14:textId="77777777" w:rsidR="00993AB7" w:rsidRPr="00644697" w:rsidRDefault="00993AB7" w:rsidP="009A4514">
      <w:pPr>
        <w:pStyle w:val="Absatzberschrift"/>
        <w:jc w:val="both"/>
        <w:rPr>
          <w:rFonts w:eastAsia="SimSun" w:cs="Times New Roman"/>
          <w:b w:val="0"/>
          <w:szCs w:val="16"/>
          <w:lang w:eastAsia="zh-CN"/>
        </w:rPr>
      </w:pPr>
    </w:p>
    <w:p w14:paraId="504D680D" w14:textId="77777777" w:rsidR="00993AB7" w:rsidRDefault="00993AB7" w:rsidP="009A4514">
      <w:pPr>
        <w:pStyle w:val="Absatzberschrift"/>
        <w:jc w:val="both"/>
        <w:rPr>
          <w:lang w:eastAsia="zh-CN"/>
        </w:rPr>
      </w:pPr>
    </w:p>
    <w:p w14:paraId="6EEB6C5E" w14:textId="77777777" w:rsidR="00993AB7" w:rsidRDefault="00993AB7" w:rsidP="006D6CC6">
      <w:pPr>
        <w:pStyle w:val="Absatzberschrift"/>
        <w:rPr>
          <w:lang w:eastAsia="zh-CN"/>
        </w:rPr>
      </w:pPr>
    </w:p>
    <w:p w14:paraId="6F4560FE" w14:textId="77777777" w:rsidR="00993AB7" w:rsidRDefault="00993AB7" w:rsidP="006D6CC6">
      <w:pPr>
        <w:pStyle w:val="Absatzberschrift"/>
        <w:rPr>
          <w:lang w:eastAsia="zh-CN"/>
        </w:rPr>
      </w:pPr>
    </w:p>
    <w:p w14:paraId="463EEBD3" w14:textId="77777777" w:rsidR="00993AB7" w:rsidRDefault="00993AB7" w:rsidP="006D6CC6">
      <w:pPr>
        <w:pStyle w:val="Absatzberschrift"/>
        <w:rPr>
          <w:lang w:eastAsia="zh-CN"/>
        </w:rPr>
      </w:pPr>
    </w:p>
    <w:p w14:paraId="0289FF22" w14:textId="77777777" w:rsidR="00993AB7" w:rsidRDefault="00993AB7" w:rsidP="006D6CC6">
      <w:pPr>
        <w:pStyle w:val="Absatzberschrift"/>
        <w:rPr>
          <w:lang w:eastAsia="zh-CN"/>
        </w:rPr>
      </w:pPr>
    </w:p>
    <w:p w14:paraId="7D32B5BD" w14:textId="77777777" w:rsidR="00644697" w:rsidRDefault="00644697" w:rsidP="006D6CC6">
      <w:pPr>
        <w:pStyle w:val="Absatzberschrift"/>
        <w:rPr>
          <w:rFonts w:ascii="SimSun" w:eastAsia="SimSun" w:hAnsi="SimSun" w:cs="SimSun"/>
          <w:lang w:eastAsia="zh-CN"/>
        </w:rPr>
      </w:pPr>
    </w:p>
    <w:p w14:paraId="6063D2C3" w14:textId="77777777" w:rsidR="00644697" w:rsidRDefault="00644697" w:rsidP="006D6CC6">
      <w:pPr>
        <w:pStyle w:val="Absatzberschrift"/>
        <w:rPr>
          <w:rFonts w:ascii="SimSun" w:eastAsia="SimSun" w:hAnsi="SimSun" w:cs="SimSun"/>
          <w:lang w:eastAsia="zh-CN"/>
        </w:rPr>
      </w:pPr>
    </w:p>
    <w:p w14:paraId="4700EB52" w14:textId="77777777" w:rsidR="00644697" w:rsidRDefault="00644697" w:rsidP="006D6CC6">
      <w:pPr>
        <w:pStyle w:val="Absatzberschrift"/>
        <w:rPr>
          <w:rFonts w:ascii="SimSun" w:eastAsia="SimSun" w:hAnsi="SimSun" w:cs="SimSun"/>
          <w:lang w:eastAsia="zh-CN"/>
        </w:rPr>
      </w:pPr>
    </w:p>
    <w:p w14:paraId="72D25396" w14:textId="77777777" w:rsidR="00644697" w:rsidRDefault="00644697" w:rsidP="006D6CC6">
      <w:pPr>
        <w:pStyle w:val="Absatzberschrift"/>
        <w:rPr>
          <w:rFonts w:ascii="SimSun" w:eastAsia="SimSun" w:hAnsi="SimSun" w:cs="SimSun"/>
          <w:lang w:eastAsia="zh-CN"/>
        </w:rPr>
      </w:pPr>
    </w:p>
    <w:p w14:paraId="10764E21" w14:textId="77777777" w:rsidR="006E11B5" w:rsidRPr="00F777C9" w:rsidRDefault="006E11B5" w:rsidP="006E11B5">
      <w:pPr>
        <w:pStyle w:val="Absatzberschrift"/>
        <w:rPr>
          <w:lang w:eastAsia="zh-CN"/>
        </w:rPr>
      </w:pPr>
      <w:r w:rsidRPr="00F777C9">
        <w:rPr>
          <w:rFonts w:ascii="SimSun" w:eastAsia="SimSun" w:hAnsi="SimSun" w:cs="SimSun" w:hint="eastAsia"/>
          <w:lang w:eastAsia="zh-CN"/>
        </w:rPr>
        <w:lastRenderedPageBreak/>
        <w:t>维特根集团旗下各大品牌的创新产品和全球首映式</w:t>
      </w:r>
    </w:p>
    <w:p w14:paraId="3B430A95" w14:textId="1458D9A3" w:rsidR="00644697" w:rsidRDefault="006E11B5" w:rsidP="00725442">
      <w:pPr>
        <w:pStyle w:val="Standardabsatz"/>
        <w:rPr>
          <w:lang w:eastAsia="zh-CN"/>
        </w:rPr>
      </w:pPr>
      <w:r w:rsidRPr="00F777C9">
        <w:rPr>
          <w:rFonts w:ascii="SimSun" w:eastAsia="SimSun" w:hAnsi="SimSun" w:cs="SimSun" w:hint="eastAsia"/>
          <w:lang w:eastAsia="zh-CN"/>
        </w:rPr>
        <w:t>维特根集团对可持续发展的明确承诺，也体现在其产品品牌的全球首映式和各类创新产品中。</w:t>
      </w:r>
    </w:p>
    <w:p w14:paraId="73B98F09" w14:textId="1A25E5EE" w:rsidR="00C45C80" w:rsidRDefault="006E11B5" w:rsidP="00725442">
      <w:pPr>
        <w:pStyle w:val="Standardabsatz"/>
        <w:rPr>
          <w:rFonts w:ascii="SimSun" w:eastAsia="SimSun" w:hAnsi="SimSun" w:cs="SimSun"/>
          <w:lang w:eastAsia="zh-CN"/>
        </w:rPr>
      </w:pPr>
      <w:r w:rsidRPr="00F777C9">
        <w:rPr>
          <w:rFonts w:ascii="SimSun" w:eastAsia="SimSun" w:hAnsi="SimSun" w:cs="SimSun" w:hint="eastAsia"/>
          <w:lang w:eastAsia="zh-CN"/>
        </w:rPr>
        <w:t>比如，铣刨助手确保了</w:t>
      </w:r>
      <w:r w:rsidRPr="00F777C9">
        <w:rPr>
          <w:rFonts w:ascii="SimSun" w:eastAsia="SimSun" w:hAnsi="SimSun" w:cs="SimSun" w:hint="eastAsia"/>
          <w:b/>
          <w:bCs/>
          <w:lang w:eastAsia="zh-CN"/>
        </w:rPr>
        <w:t>维特根</w:t>
      </w:r>
      <w:r w:rsidRPr="00F777C9">
        <w:rPr>
          <w:rFonts w:ascii="SimSun" w:eastAsia="SimSun" w:hAnsi="SimSun" w:cs="SimSun" w:hint="eastAsia"/>
          <w:lang w:eastAsia="zh-CN"/>
        </w:rPr>
        <w:t>新一代中型铣刨机持续高效的机器操作。</w:t>
      </w:r>
      <w:r w:rsidRPr="00F777C9">
        <w:rPr>
          <w:lang w:eastAsia="zh-CN"/>
        </w:rPr>
        <w:t>KMA 240</w:t>
      </w:r>
      <w:r w:rsidRPr="00F777C9">
        <w:rPr>
          <w:rFonts w:hint="eastAsia"/>
          <w:lang w:eastAsia="zh-CN"/>
        </w:rPr>
        <w:t>i</w:t>
      </w:r>
      <w:r w:rsidRPr="00F777C9">
        <w:rPr>
          <w:rFonts w:ascii="SimSun" w:eastAsia="SimSun" w:hAnsi="SimSun" w:cs="SimSun" w:hint="eastAsia"/>
          <w:lang w:eastAsia="zh-CN"/>
        </w:rPr>
        <w:t>厂拌冷再生设备，现在不仅可以使用回收的筑路材料，拌制高品质的混合料，还可以拌制水稳基层材料。</w:t>
      </w:r>
    </w:p>
    <w:p w14:paraId="3AF28FB0" w14:textId="75B64E63" w:rsidR="005A0153" w:rsidRDefault="005A0153" w:rsidP="00725442">
      <w:pPr>
        <w:pStyle w:val="Standardabsatz"/>
        <w:rPr>
          <w:lang w:eastAsia="zh-CN"/>
        </w:rPr>
      </w:pPr>
      <w:r w:rsidRPr="00F777C9">
        <w:rPr>
          <w:rFonts w:ascii="SimSun" w:eastAsia="SimSun" w:hAnsi="SimSun" w:cs="SimSun" w:hint="eastAsia"/>
          <w:lang w:eastAsia="zh-CN"/>
        </w:rPr>
        <w:t>绿色不仅仅是福格勒机器的标志性涂装颜色，在沥青摊铺方面，</w:t>
      </w:r>
      <w:r w:rsidRPr="006E11B5">
        <w:rPr>
          <w:rFonts w:ascii="SimSun" w:eastAsia="SimSun" w:hAnsi="SimSun" w:cs="SimSun" w:hint="eastAsia"/>
          <w:b/>
          <w:bCs/>
          <w:lang w:eastAsia="zh-CN"/>
        </w:rPr>
        <w:t>福格勒</w:t>
      </w:r>
      <w:r w:rsidRPr="00F777C9">
        <w:rPr>
          <w:rFonts w:ascii="SimSun" w:eastAsia="SimSun" w:hAnsi="SimSun" w:cs="SimSun" w:hint="eastAsia"/>
          <w:lang w:eastAsia="zh-CN"/>
        </w:rPr>
        <w:t>的施工技术同样绿色环保。此次公司推出的全新</w:t>
      </w:r>
      <w:r w:rsidRPr="00F777C9">
        <w:rPr>
          <w:rFonts w:ascii="Calibri" w:hAnsi="Calibri" w:cs="Calibri"/>
          <w:lang w:eastAsia="zh-CN"/>
        </w:rPr>
        <w:t>“</w:t>
      </w:r>
      <w:r w:rsidRPr="00F777C9">
        <w:rPr>
          <w:rFonts w:hint="eastAsia"/>
          <w:lang w:eastAsia="zh-CN"/>
        </w:rPr>
        <w:t>-</w:t>
      </w:r>
      <w:r w:rsidRPr="00F777C9">
        <w:rPr>
          <w:lang w:eastAsia="zh-CN"/>
        </w:rPr>
        <w:t>5</w:t>
      </w:r>
      <w:r w:rsidRPr="00F777C9">
        <w:rPr>
          <w:rFonts w:hint="eastAsia"/>
          <w:lang w:eastAsia="zh-CN"/>
        </w:rPr>
        <w:t>”</w:t>
      </w:r>
      <w:r w:rsidRPr="00F777C9">
        <w:rPr>
          <w:rFonts w:ascii="SimSun" w:eastAsia="SimSun" w:hAnsi="SimSun" w:cs="SimSun" w:hint="eastAsia"/>
          <w:lang w:eastAsia="zh-CN"/>
        </w:rPr>
        <w:t>系列路面摊铺机，就有力地证明了这一点。超级</w:t>
      </w:r>
      <w:r w:rsidRPr="00F777C9">
        <w:rPr>
          <w:lang w:eastAsia="zh-CN"/>
        </w:rPr>
        <w:t>1900-5(</w:t>
      </w:r>
      <w:proofErr w:type="spellStart"/>
      <w:r w:rsidRPr="00F777C9">
        <w:rPr>
          <w:lang w:eastAsia="zh-CN"/>
        </w:rPr>
        <w:t>i</w:t>
      </w:r>
      <w:proofErr w:type="spellEnd"/>
      <w:r w:rsidRPr="00F777C9">
        <w:rPr>
          <w:lang w:eastAsia="zh-CN"/>
        </w:rPr>
        <w:t xml:space="preserve">) </w:t>
      </w:r>
      <w:r w:rsidRPr="00F777C9">
        <w:rPr>
          <w:rFonts w:ascii="SimSun" w:eastAsia="SimSun" w:hAnsi="SimSun" w:cs="SimSun" w:hint="eastAsia"/>
          <w:lang w:eastAsia="zh-CN"/>
        </w:rPr>
        <w:t>和超级</w:t>
      </w:r>
      <w:r w:rsidRPr="00F777C9">
        <w:rPr>
          <w:lang w:eastAsia="zh-CN"/>
        </w:rPr>
        <w:t> 2100-5(</w:t>
      </w:r>
      <w:proofErr w:type="spellStart"/>
      <w:r w:rsidRPr="00F777C9">
        <w:rPr>
          <w:lang w:eastAsia="zh-CN"/>
        </w:rPr>
        <w:t>i</w:t>
      </w:r>
      <w:proofErr w:type="spellEnd"/>
      <w:r w:rsidRPr="00F777C9">
        <w:rPr>
          <w:lang w:eastAsia="zh-CN"/>
        </w:rPr>
        <w:t xml:space="preserve">) </w:t>
      </w:r>
      <w:r w:rsidRPr="00F777C9">
        <w:rPr>
          <w:rFonts w:ascii="SimSun" w:eastAsia="SimSun" w:hAnsi="SimSun" w:cs="SimSun" w:hint="eastAsia"/>
          <w:lang w:eastAsia="zh-CN"/>
        </w:rPr>
        <w:t>两款高等级道路摊铺机以及新一代</w:t>
      </w:r>
      <w:r w:rsidRPr="00F777C9">
        <w:rPr>
          <w:rFonts w:hint="eastAsia"/>
          <w:lang w:eastAsia="zh-CN"/>
        </w:rPr>
        <w:t xml:space="preserve"> </w:t>
      </w:r>
      <w:r w:rsidRPr="00F777C9">
        <w:rPr>
          <w:lang w:eastAsia="zh-CN"/>
        </w:rPr>
        <w:t xml:space="preserve">AB 500 </w:t>
      </w:r>
      <w:r w:rsidRPr="00F777C9">
        <w:rPr>
          <w:rFonts w:ascii="SimSun" w:eastAsia="SimSun" w:hAnsi="SimSun" w:cs="SimSun" w:hint="eastAsia"/>
          <w:lang w:eastAsia="zh-CN"/>
        </w:rPr>
        <w:t>和</w:t>
      </w:r>
      <w:r w:rsidRPr="00F777C9">
        <w:rPr>
          <w:rFonts w:hint="eastAsia"/>
          <w:lang w:eastAsia="zh-CN"/>
        </w:rPr>
        <w:t xml:space="preserve"> </w:t>
      </w:r>
      <w:r w:rsidRPr="00F777C9">
        <w:rPr>
          <w:lang w:eastAsia="zh-CN"/>
        </w:rPr>
        <w:t xml:space="preserve">AB 600 </w:t>
      </w:r>
      <w:r w:rsidRPr="00F777C9">
        <w:rPr>
          <w:rFonts w:ascii="SimSun" w:eastAsia="SimSun" w:hAnsi="SimSun" w:cs="SimSun" w:hint="eastAsia"/>
          <w:lang w:eastAsia="zh-CN"/>
        </w:rPr>
        <w:t>两款液压伸缩式熨平板都将在本次展会上大放异彩。</w:t>
      </w:r>
      <w:r w:rsidRPr="00F777C9">
        <w:rPr>
          <w:rFonts w:ascii="SimSun" w:eastAsia="SimSun" w:hAnsi="SimSun" w:cs="SimSun"/>
          <w:lang w:eastAsia="zh-CN"/>
        </w:rPr>
        <w:t xml:space="preserve"> </w:t>
      </w:r>
    </w:p>
    <w:p w14:paraId="03834385" w14:textId="246B6E0A" w:rsidR="00C45C80" w:rsidRPr="00CA3EFE" w:rsidRDefault="00C45C80" w:rsidP="00725442">
      <w:pPr>
        <w:pStyle w:val="Standardabsatz"/>
        <w:rPr>
          <w:rFonts w:ascii="SimSun" w:eastAsia="SimSun" w:hAnsi="SimSun" w:cs="SimSun"/>
          <w:lang w:val="en-US" w:eastAsia="zh-CN"/>
        </w:rPr>
      </w:pPr>
      <w:r w:rsidRPr="00830F0D">
        <w:rPr>
          <w:rFonts w:ascii="SimSun" w:eastAsia="SimSun" w:hAnsi="SimSun" w:cs="SimSun" w:hint="eastAsia"/>
          <w:lang w:eastAsia="zh-CN"/>
        </w:rPr>
        <w:t>假使未来</w:t>
      </w:r>
      <w:r w:rsidR="00830F0D" w:rsidRPr="00830F0D">
        <w:rPr>
          <w:rFonts w:ascii="SimSun" w:eastAsia="SimSun" w:hAnsi="SimSun" w:cs="SimSun" w:hint="eastAsia"/>
          <w:lang w:eastAsia="zh-CN"/>
        </w:rPr>
        <w:t>签订的合同中要求零排放压实作业，悍马公司生产的电驱动</w:t>
      </w:r>
      <w:r w:rsidR="00830F0D">
        <w:rPr>
          <w:rFonts w:ascii="SimSun" w:eastAsia="SimSun" w:hAnsi="SimSun" w:cs="SimSun" w:hint="eastAsia"/>
          <w:lang w:eastAsia="zh-CN"/>
        </w:rPr>
        <w:t xml:space="preserve"> </w:t>
      </w:r>
      <w:r w:rsidR="00830F0D">
        <w:rPr>
          <w:lang w:eastAsia="zh-CN"/>
        </w:rPr>
        <w:t xml:space="preserve">HD </w:t>
      </w:r>
      <w:r w:rsidR="00830F0D">
        <w:rPr>
          <w:rFonts w:ascii="SimSun" w:eastAsia="SimSun" w:hAnsi="SimSun" w:cs="SimSun" w:hint="eastAsia"/>
          <w:lang w:eastAsia="zh-CN"/>
        </w:rPr>
        <w:t>系列小型压路机</w:t>
      </w:r>
      <w:r w:rsidR="00CA3EFE">
        <w:rPr>
          <w:rFonts w:ascii="SimSun" w:eastAsia="SimSun" w:hAnsi="SimSun" w:cs="SimSun" w:hint="eastAsia"/>
          <w:lang w:eastAsia="zh-CN"/>
        </w:rPr>
        <w:t>便是</w:t>
      </w:r>
      <w:r w:rsidR="00E42BEF">
        <w:rPr>
          <w:rFonts w:ascii="SimSun" w:eastAsia="SimSun" w:hAnsi="SimSun" w:cs="SimSun" w:hint="eastAsia"/>
          <w:lang w:eastAsia="zh-CN"/>
        </w:rPr>
        <w:t>重磅推荐。这款压路机采用可靠性电机驱动，噪音低，是各种</w:t>
      </w:r>
      <w:r w:rsidR="002B6701">
        <w:rPr>
          <w:rFonts w:ascii="SimSun" w:eastAsia="SimSun" w:hAnsi="SimSun" w:cs="SimSun" w:hint="eastAsia"/>
          <w:lang w:eastAsia="zh-CN"/>
        </w:rPr>
        <w:t>“</w:t>
      </w:r>
      <w:r w:rsidR="00E42BEF">
        <w:rPr>
          <w:rFonts w:ascii="SimSun" w:eastAsia="SimSun" w:hAnsi="SimSun" w:cs="SimSun" w:hint="eastAsia"/>
          <w:lang w:eastAsia="zh-CN"/>
        </w:rPr>
        <w:t>安静</w:t>
      </w:r>
      <w:r w:rsidR="002B6701">
        <w:rPr>
          <w:rFonts w:ascii="SimSun" w:eastAsia="SimSun" w:hAnsi="SimSun" w:cs="SimSun" w:hint="eastAsia"/>
          <w:lang w:eastAsia="zh-CN"/>
        </w:rPr>
        <w:t>工程”施工</w:t>
      </w:r>
      <w:r w:rsidR="00E42BEF">
        <w:rPr>
          <w:rFonts w:ascii="SimSun" w:eastAsia="SimSun" w:hAnsi="SimSun" w:cs="SimSun" w:hint="eastAsia"/>
          <w:lang w:eastAsia="zh-CN"/>
        </w:rPr>
        <w:t>的理想选择。由于在很多场景下限定了压路机</w:t>
      </w:r>
      <w:r w:rsidR="00644697">
        <w:rPr>
          <w:rFonts w:ascii="SimSun" w:eastAsia="SimSun" w:hAnsi="SimSun" w:cs="SimSun" w:hint="eastAsia"/>
          <w:lang w:eastAsia="zh-CN"/>
        </w:rPr>
        <w:t>更</w:t>
      </w:r>
      <w:r w:rsidR="00E42BEF">
        <w:rPr>
          <w:rFonts w:ascii="SimSun" w:eastAsia="SimSun" w:hAnsi="SimSun" w:cs="SimSun" w:hint="eastAsia"/>
          <w:lang w:eastAsia="zh-CN"/>
        </w:rPr>
        <w:t>低振动值。悍马压实专家还为客户提供了电驱动组合式压路机，既可以以振动模式作业，又</w:t>
      </w:r>
      <w:r w:rsidR="002B6701">
        <w:rPr>
          <w:rFonts w:ascii="SimSun" w:eastAsia="SimSun" w:hAnsi="SimSun" w:cs="SimSun" w:hint="eastAsia"/>
          <w:lang w:eastAsia="zh-CN"/>
        </w:rPr>
        <w:t>能</w:t>
      </w:r>
      <w:r w:rsidR="00E42BEF">
        <w:rPr>
          <w:rFonts w:ascii="SimSun" w:eastAsia="SimSun" w:hAnsi="SimSun" w:cs="SimSun" w:hint="eastAsia"/>
          <w:lang w:eastAsia="zh-CN"/>
        </w:rPr>
        <w:t>以振荡模式作业。</w:t>
      </w:r>
    </w:p>
    <w:p w14:paraId="4A6082BB" w14:textId="77777777" w:rsidR="006E11B5" w:rsidRDefault="006E11B5" w:rsidP="006E11B5">
      <w:pPr>
        <w:pStyle w:val="Standardabsatz"/>
        <w:rPr>
          <w:lang w:eastAsia="zh-CN"/>
        </w:rPr>
      </w:pPr>
      <w:r w:rsidRPr="006E11B5">
        <w:rPr>
          <w:rFonts w:ascii="SimSun" w:eastAsia="SimSun" w:hAnsi="SimSun" w:cs="SimSun" w:hint="eastAsia"/>
          <w:b/>
          <w:bCs/>
          <w:lang w:eastAsia="zh-CN"/>
        </w:rPr>
        <w:t>克磊镘</w:t>
      </w:r>
      <w:r w:rsidRPr="00F777C9">
        <w:rPr>
          <w:rFonts w:ascii="SimSun" w:eastAsia="SimSun" w:hAnsi="SimSun" w:cs="SimSun" w:hint="eastAsia"/>
          <w:lang w:eastAsia="zh-CN"/>
        </w:rPr>
        <w:t>新型</w:t>
      </w:r>
      <w:r w:rsidRPr="00F777C9">
        <w:rPr>
          <w:rFonts w:hint="eastAsia"/>
          <w:lang w:eastAsia="zh-CN"/>
        </w:rPr>
        <w:t xml:space="preserve"> </w:t>
      </w:r>
      <w:r w:rsidRPr="00F777C9">
        <w:rPr>
          <w:lang w:eastAsia="zh-CN"/>
        </w:rPr>
        <w:t>MOBIREX MR 130(</w:t>
      </w:r>
      <w:proofErr w:type="spellStart"/>
      <w:r w:rsidRPr="00F777C9">
        <w:rPr>
          <w:lang w:eastAsia="zh-CN"/>
        </w:rPr>
        <w:t>i</w:t>
      </w:r>
      <w:proofErr w:type="spellEnd"/>
      <w:r w:rsidRPr="00F777C9">
        <w:rPr>
          <w:lang w:eastAsia="zh-CN"/>
        </w:rPr>
        <w:t xml:space="preserve">)PRO </w:t>
      </w:r>
      <w:r w:rsidRPr="00F777C9">
        <w:rPr>
          <w:rFonts w:ascii="SimSun" w:eastAsia="SimSun" w:hAnsi="SimSun" w:cs="SimSun" w:hint="eastAsia"/>
          <w:lang w:eastAsia="zh-CN"/>
        </w:rPr>
        <w:t>移动反击式破碎设备的驱动理念也是纯电驱动。由于可以选配外部动力电，这款设备确保了每吨成品料的加工能耗更低。</w:t>
      </w:r>
    </w:p>
    <w:p w14:paraId="5C844089" w14:textId="77777777" w:rsidR="006E11B5" w:rsidRDefault="006E11B5" w:rsidP="006E11B5">
      <w:pPr>
        <w:pStyle w:val="Standardabsatz"/>
        <w:rPr>
          <w:lang w:eastAsia="zh-CN"/>
        </w:rPr>
      </w:pPr>
      <w:r w:rsidRPr="006E11B5">
        <w:rPr>
          <w:rFonts w:ascii="SimSun" w:eastAsia="SimSun" w:hAnsi="SimSun" w:cs="SimSun" w:hint="eastAsia"/>
          <w:b/>
          <w:bCs/>
          <w:lang w:eastAsia="zh-CN"/>
        </w:rPr>
        <w:t>边宁荷夫</w:t>
      </w:r>
      <w:r w:rsidRPr="00F777C9">
        <w:rPr>
          <w:rFonts w:ascii="SimSun" w:eastAsia="SimSun" w:hAnsi="SimSun" w:cs="SimSun" w:hint="eastAsia"/>
          <w:lang w:eastAsia="zh-CN"/>
        </w:rPr>
        <w:t>展示的亮点之一是创新型</w:t>
      </w:r>
      <w:r w:rsidRPr="00F777C9">
        <w:rPr>
          <w:rFonts w:hint="eastAsia"/>
          <w:lang w:eastAsia="zh-CN"/>
        </w:rPr>
        <w:t xml:space="preserve"> </w:t>
      </w:r>
      <w:r w:rsidRPr="00F777C9">
        <w:rPr>
          <w:lang w:eastAsia="zh-CN"/>
        </w:rPr>
        <w:t xml:space="preserve">REVOC </w:t>
      </w:r>
      <w:r w:rsidRPr="00F777C9">
        <w:rPr>
          <w:rFonts w:ascii="SimSun" w:eastAsia="SimSun" w:hAnsi="SimSun" w:cs="SimSun" w:hint="eastAsia"/>
          <w:lang w:eastAsia="zh-CN"/>
        </w:rPr>
        <w:t>系统，用于可持续间歇式拌合生产沥青。</w:t>
      </w:r>
      <w:r w:rsidRPr="00F777C9">
        <w:rPr>
          <w:rFonts w:hint="eastAsia"/>
          <w:lang w:eastAsia="zh-CN"/>
        </w:rPr>
        <w:t>E</w:t>
      </w:r>
      <w:r w:rsidRPr="00F777C9">
        <w:rPr>
          <w:lang w:eastAsia="zh-CN"/>
        </w:rPr>
        <w:t xml:space="preserve">VO JET </w:t>
      </w:r>
      <w:r w:rsidRPr="00F777C9">
        <w:rPr>
          <w:rFonts w:ascii="SimSun" w:eastAsia="SimSun" w:hAnsi="SimSun" w:cs="SimSun" w:hint="eastAsia"/>
          <w:lang w:eastAsia="zh-CN"/>
        </w:rPr>
        <w:t>型多种燃料燃烧器现在还可以利用再生燃料加热，比如生物质液体燃料（</w:t>
      </w:r>
      <w:proofErr w:type="spellStart"/>
      <w:r w:rsidRPr="00F777C9">
        <w:rPr>
          <w:rFonts w:hint="eastAsia"/>
          <w:lang w:eastAsia="zh-CN"/>
        </w:rPr>
        <w:t>B</w:t>
      </w:r>
      <w:r w:rsidRPr="00F777C9">
        <w:rPr>
          <w:lang w:eastAsia="zh-CN"/>
        </w:rPr>
        <w:t>tL</w:t>
      </w:r>
      <w:proofErr w:type="spellEnd"/>
      <w:r w:rsidRPr="00F777C9">
        <w:rPr>
          <w:rFonts w:ascii="SimSun" w:eastAsia="SimSun" w:hAnsi="SimSun" w:cs="SimSun" w:hint="eastAsia"/>
          <w:lang w:eastAsia="zh-CN"/>
        </w:rPr>
        <w:t>）和木屑，这两种燃料均为碳中和燃料。边宁荷夫还供应电加热沥青储罐，储存沥青也可以实现碳中和。</w:t>
      </w:r>
    </w:p>
    <w:p w14:paraId="17C1DF44" w14:textId="77777777" w:rsidR="006E11B5" w:rsidRDefault="006E11B5" w:rsidP="006E11B5">
      <w:pPr>
        <w:pStyle w:val="Standardabsatz"/>
        <w:rPr>
          <w:lang w:eastAsia="zh-CN"/>
        </w:rPr>
      </w:pPr>
      <w:r w:rsidRPr="00F777C9">
        <w:rPr>
          <w:rFonts w:ascii="SimSun" w:eastAsia="SimSun" w:hAnsi="SimSun" w:cs="SimSun" w:hint="eastAsia"/>
          <w:lang w:eastAsia="zh-CN"/>
        </w:rPr>
        <w:t>维特根集团还将展示来自</w:t>
      </w:r>
      <w:r w:rsidRPr="00F777C9">
        <w:rPr>
          <w:rFonts w:hint="eastAsia"/>
          <w:lang w:eastAsia="zh-CN"/>
        </w:rPr>
        <w:t xml:space="preserve"> </w:t>
      </w:r>
      <w:proofErr w:type="spellStart"/>
      <w:r w:rsidRPr="00F777C9">
        <w:rPr>
          <w:lang w:eastAsia="zh-CN"/>
        </w:rPr>
        <w:t>Ciber</w:t>
      </w:r>
      <w:proofErr w:type="spellEnd"/>
      <w:r w:rsidRPr="00F777C9">
        <w:rPr>
          <w:lang w:eastAsia="zh-CN"/>
        </w:rPr>
        <w:t xml:space="preserve"> </w:t>
      </w:r>
      <w:r w:rsidRPr="00F777C9">
        <w:rPr>
          <w:rFonts w:ascii="SimSun" w:eastAsia="SimSun" w:hAnsi="SimSun" w:cs="SimSun" w:hint="eastAsia"/>
          <w:lang w:eastAsia="zh-CN"/>
        </w:rPr>
        <w:t>公司的</w:t>
      </w:r>
      <w:r w:rsidRPr="00F777C9">
        <w:rPr>
          <w:rFonts w:hint="eastAsia"/>
          <w:lang w:eastAsia="zh-CN"/>
        </w:rPr>
        <w:t xml:space="preserve"> </w:t>
      </w:r>
      <w:proofErr w:type="spellStart"/>
      <w:r w:rsidRPr="00F777C9">
        <w:rPr>
          <w:lang w:eastAsia="zh-CN"/>
        </w:rPr>
        <w:t>iNova</w:t>
      </w:r>
      <w:proofErr w:type="spellEnd"/>
      <w:r w:rsidRPr="00F777C9">
        <w:rPr>
          <w:lang w:eastAsia="zh-CN"/>
        </w:rPr>
        <w:t xml:space="preserve"> 2000 </w:t>
      </w:r>
      <w:r w:rsidRPr="00F777C9">
        <w:rPr>
          <w:rFonts w:ascii="SimSun" w:eastAsia="SimSun" w:hAnsi="SimSun" w:cs="SimSun" w:hint="eastAsia"/>
          <w:lang w:eastAsia="zh-CN"/>
        </w:rPr>
        <w:t>型沥青搅拌站，全球首次亮相。</w:t>
      </w:r>
      <w:proofErr w:type="spellStart"/>
      <w:r w:rsidRPr="00F777C9">
        <w:rPr>
          <w:rFonts w:hint="eastAsia"/>
          <w:lang w:eastAsia="zh-CN"/>
        </w:rPr>
        <w:t>C</w:t>
      </w:r>
      <w:r w:rsidRPr="00F777C9">
        <w:rPr>
          <w:lang w:eastAsia="zh-CN"/>
        </w:rPr>
        <w:t>iber</w:t>
      </w:r>
      <w:proofErr w:type="spellEnd"/>
      <w:r w:rsidRPr="00F777C9">
        <w:rPr>
          <w:lang w:eastAsia="zh-CN"/>
        </w:rPr>
        <w:t xml:space="preserve"> </w:t>
      </w:r>
      <w:r w:rsidRPr="00F777C9">
        <w:rPr>
          <w:rFonts w:ascii="SimSun" w:eastAsia="SimSun" w:hAnsi="SimSun" w:cs="SimSun" w:hint="eastAsia"/>
          <w:lang w:eastAsia="zh-CN"/>
        </w:rPr>
        <w:t>是拉丁美洲一家先进的、连续式的沥青搅拌站制造商。对于同时使用连续式拌合和间歇式拌合的市场而言，</w:t>
      </w:r>
      <w:proofErr w:type="spellStart"/>
      <w:r w:rsidRPr="00F777C9">
        <w:rPr>
          <w:rFonts w:hint="eastAsia"/>
          <w:lang w:eastAsia="zh-CN"/>
        </w:rPr>
        <w:t>C</w:t>
      </w:r>
      <w:r w:rsidRPr="00F777C9">
        <w:rPr>
          <w:lang w:eastAsia="zh-CN"/>
        </w:rPr>
        <w:t>iber</w:t>
      </w:r>
      <w:proofErr w:type="spellEnd"/>
      <w:r w:rsidRPr="00F777C9">
        <w:rPr>
          <w:lang w:eastAsia="zh-CN"/>
        </w:rPr>
        <w:t xml:space="preserve"> </w:t>
      </w:r>
      <w:r w:rsidRPr="00F777C9">
        <w:rPr>
          <w:rFonts w:ascii="SimSun" w:eastAsia="SimSun" w:hAnsi="SimSun" w:cs="SimSun" w:hint="eastAsia"/>
          <w:lang w:eastAsia="zh-CN"/>
        </w:rPr>
        <w:t>作为集团的第六个产品品牌，很好地补充了特定的沥青搅拌站市场这一领域。</w:t>
      </w:r>
    </w:p>
    <w:p w14:paraId="3BD1C908" w14:textId="77777777" w:rsidR="006E11B5" w:rsidRPr="006E11B5" w:rsidRDefault="006E11B5" w:rsidP="006E11B5">
      <w:pPr>
        <w:rPr>
          <w:rFonts w:ascii="SimSun" w:hAnsi="SimSun" w:cs="SimSun"/>
          <w:sz w:val="22"/>
          <w:szCs w:val="24"/>
          <w:lang w:eastAsia="zh-CN"/>
        </w:rPr>
      </w:pPr>
      <w:r w:rsidRPr="006E11B5">
        <w:rPr>
          <w:rFonts w:ascii="SimSun" w:hAnsi="SimSun" w:cs="SimSun" w:hint="eastAsia"/>
          <w:b/>
          <w:bCs/>
          <w:sz w:val="22"/>
          <w:szCs w:val="24"/>
          <w:lang w:eastAsia="zh-CN"/>
        </w:rPr>
        <w:t>约翰迪尔</w:t>
      </w:r>
      <w:r w:rsidRPr="006E11B5">
        <w:rPr>
          <w:rFonts w:ascii="SimSun" w:hAnsi="SimSun" w:cs="SimSun" w:hint="eastAsia"/>
          <w:sz w:val="22"/>
          <w:szCs w:val="24"/>
          <w:lang w:eastAsia="zh-CN"/>
        </w:rPr>
        <w:t>将携颇具代表性的工程机械以及相应的施工技术，参加此次活动，这些设备和工艺都是根</w:t>
      </w:r>
    </w:p>
    <w:p w14:paraId="7A19FC50" w14:textId="77777777" w:rsidR="006E11B5" w:rsidRPr="006E11B5" w:rsidRDefault="006E11B5" w:rsidP="006E11B5">
      <w:pPr>
        <w:pStyle w:val="Standardabsatz"/>
        <w:rPr>
          <w:rFonts w:ascii="SimSun" w:eastAsia="SimSun" w:hAnsi="SimSun" w:cs="SimSun"/>
          <w:lang w:eastAsia="zh-CN"/>
        </w:rPr>
      </w:pPr>
      <w:r w:rsidRPr="00F777C9">
        <w:rPr>
          <w:rFonts w:ascii="SimSun" w:eastAsia="SimSun" w:hAnsi="SimSun" w:cs="SimSun" w:hint="eastAsia"/>
          <w:lang w:eastAsia="zh-CN"/>
        </w:rPr>
        <w:t>据欧洲市场的需求量身定制的，是维特根集团产品系列的理想补充。</w:t>
      </w:r>
    </w:p>
    <w:p w14:paraId="62557CA1" w14:textId="77777777" w:rsidR="00337387" w:rsidRDefault="00337387" w:rsidP="006E11B5">
      <w:pPr>
        <w:rPr>
          <w:rFonts w:eastAsiaTheme="minorHAnsi" w:cstheme="minorBidi"/>
          <w:b/>
          <w:sz w:val="22"/>
          <w:szCs w:val="24"/>
          <w:lang w:eastAsia="zh-CN"/>
        </w:rPr>
      </w:pPr>
      <w:r>
        <w:rPr>
          <w:lang w:eastAsia="zh-CN"/>
        </w:rPr>
        <w:br w:type="page"/>
      </w:r>
    </w:p>
    <w:p w14:paraId="31412CCB" w14:textId="1C4436F9" w:rsidR="00E15EBE" w:rsidRPr="005A508A" w:rsidRDefault="00E15EBE" w:rsidP="00E15EBE">
      <w:pPr>
        <w:pStyle w:val="Fotos"/>
        <w:rPr>
          <w:lang w:val="de-DE"/>
        </w:rPr>
      </w:pPr>
      <w:r w:rsidRPr="005A508A">
        <w:rPr>
          <w:lang w:val="de-DE"/>
        </w:rPr>
        <w:lastRenderedPageBreak/>
        <w:t xml:space="preserve">Photos: </w:t>
      </w:r>
    </w:p>
    <w:p w14:paraId="4305DF4B" w14:textId="16A1854D" w:rsidR="005A0153" w:rsidRPr="00AA7D38" w:rsidRDefault="005A0153" w:rsidP="005A0153">
      <w:pPr>
        <w:pStyle w:val="BUbold"/>
        <w:rPr>
          <w:lang w:val="de-DE"/>
        </w:rPr>
      </w:pPr>
      <w:r>
        <w:rPr>
          <w:noProof/>
        </w:rPr>
        <w:drawing>
          <wp:inline distT="0" distB="0" distL="0" distR="0" wp14:anchorId="5DDDFFA0" wp14:editId="107ADDAE">
            <wp:extent cx="2077046" cy="1384142"/>
            <wp:effectExtent l="0" t="0" r="0" b="698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046" cy="1384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7D38">
        <w:rPr>
          <w:lang w:val="de-DE"/>
        </w:rPr>
        <w:tab/>
      </w:r>
      <w:r w:rsidR="00AA7D38">
        <w:rPr>
          <w:lang w:val="de-DE"/>
        </w:rPr>
        <w:tab/>
      </w:r>
      <w:r w:rsidRPr="00AA7D38">
        <w:rPr>
          <w:lang w:val="de-DE"/>
        </w:rPr>
        <w:br/>
      </w:r>
      <w:proofErr w:type="spellStart"/>
      <w:r w:rsidR="0023473D" w:rsidRPr="0023473D">
        <w:rPr>
          <w:lang w:val="de-DE"/>
        </w:rPr>
        <w:t>WG_Motto_Bauma</w:t>
      </w:r>
      <w:proofErr w:type="spellEnd"/>
      <w:r w:rsidR="0023473D" w:rsidRPr="0023473D">
        <w:rPr>
          <w:lang w:val="de-DE"/>
        </w:rPr>
        <w:t xml:space="preserve"> 2022_PR</w:t>
      </w:r>
      <w:r w:rsidR="0023473D">
        <w:rPr>
          <w:lang w:val="de-DE"/>
        </w:rPr>
        <w:tab/>
      </w:r>
      <w:r w:rsidR="00AA7D38" w:rsidRPr="00AA7D38">
        <w:rPr>
          <w:lang w:val="de-DE"/>
        </w:rPr>
        <w:tab/>
      </w:r>
    </w:p>
    <w:p w14:paraId="7FFDB496" w14:textId="636CD375" w:rsidR="005A0153" w:rsidRPr="0023473D" w:rsidRDefault="005A0153" w:rsidP="005A0153">
      <w:pPr>
        <w:pStyle w:val="Note"/>
        <w:rPr>
          <w:lang w:val="de-DE"/>
        </w:rPr>
      </w:pPr>
      <w:r w:rsidRPr="005A0153">
        <w:rPr>
          <w:rFonts w:ascii="SimSun" w:eastAsia="SimSun" w:hAnsi="SimSun" w:cs="SimSun" w:hint="eastAsia"/>
          <w:i w:val="0"/>
          <w:lang w:eastAsia="zh-CN"/>
        </w:rPr>
        <w:t>维特根集团亮相</w:t>
      </w:r>
      <w:r w:rsidRPr="0023473D">
        <w:rPr>
          <w:rFonts w:ascii="SimSun" w:eastAsia="SimSun" w:hAnsi="SimSun" w:cs="SimSun" w:hint="eastAsia"/>
          <w:i w:val="0"/>
          <w:lang w:val="de-DE" w:eastAsia="zh-CN"/>
        </w:rPr>
        <w:t xml:space="preserve"> Bauma </w:t>
      </w:r>
      <w:r w:rsidRPr="005A0153">
        <w:rPr>
          <w:rFonts w:ascii="SimSun" w:eastAsia="SimSun" w:hAnsi="SimSun" w:cs="SimSun" w:hint="eastAsia"/>
          <w:i w:val="0"/>
          <w:lang w:eastAsia="zh-CN"/>
        </w:rPr>
        <w:t>展</w:t>
      </w:r>
      <w:r w:rsidRPr="0023473D">
        <w:rPr>
          <w:rFonts w:ascii="SimSun" w:eastAsia="SimSun" w:hAnsi="SimSun" w:cs="SimSun" w:hint="eastAsia"/>
          <w:i w:val="0"/>
          <w:lang w:val="de-DE" w:eastAsia="zh-CN"/>
        </w:rPr>
        <w:t>:</w:t>
      </w:r>
      <w:r w:rsidRPr="0023473D">
        <w:rPr>
          <w:rFonts w:ascii="SimSun" w:eastAsia="SimSun" w:hAnsi="SimSun" w:cs="SimSun"/>
          <w:i w:val="0"/>
          <w:lang w:val="de-DE" w:eastAsia="zh-CN"/>
        </w:rPr>
        <w:t xml:space="preserve"> </w:t>
      </w:r>
      <w:r w:rsidRPr="005A0153">
        <w:rPr>
          <w:rFonts w:ascii="SimSun" w:eastAsia="SimSun" w:hAnsi="SimSun" w:cs="SimSun" w:hint="eastAsia"/>
          <w:i w:val="0"/>
          <w:lang w:eastAsia="zh-CN"/>
        </w:rPr>
        <w:t>在慕尼黑举办的这一行业盛会上</w:t>
      </w:r>
      <w:r w:rsidRPr="0023473D">
        <w:rPr>
          <w:rFonts w:ascii="SimSun" w:eastAsia="SimSun" w:hAnsi="SimSun" w:cs="SimSun" w:hint="eastAsia"/>
          <w:i w:val="0"/>
          <w:lang w:val="de-DE" w:eastAsia="zh-CN"/>
        </w:rPr>
        <w:t>，</w:t>
      </w:r>
      <w:r w:rsidRPr="005A0153">
        <w:rPr>
          <w:rFonts w:ascii="SimSun" w:eastAsia="SimSun" w:hAnsi="SimSun" w:cs="SimSun" w:hint="eastAsia"/>
          <w:i w:val="0"/>
          <w:lang w:eastAsia="zh-CN"/>
        </w:rPr>
        <w:t>维特根集团为筑养路建设行业提供了众多可持续产品、技术和解决方案</w:t>
      </w:r>
      <w:r w:rsidRPr="0023473D">
        <w:rPr>
          <w:rFonts w:ascii="SimSun" w:eastAsia="SimSun" w:hAnsi="SimSun" w:cs="SimSun" w:hint="eastAsia"/>
          <w:i w:val="0"/>
          <w:lang w:val="de-DE" w:eastAsia="zh-CN"/>
        </w:rPr>
        <w:t>，</w:t>
      </w:r>
      <w:r w:rsidRPr="005A0153">
        <w:rPr>
          <w:rFonts w:ascii="SimSun" w:eastAsia="SimSun" w:hAnsi="SimSun" w:cs="SimSun" w:hint="eastAsia"/>
          <w:i w:val="0"/>
          <w:lang w:eastAsia="zh-CN"/>
        </w:rPr>
        <w:t>再次彰显了集团硬核实力</w:t>
      </w:r>
      <w:r w:rsidRPr="00F777C9">
        <w:rPr>
          <w:rFonts w:ascii="SimSun" w:eastAsia="SimSun" w:hAnsi="SimSun" w:cs="SimSun" w:hint="eastAsia"/>
          <w:i w:val="0"/>
          <w:lang w:eastAsia="zh-CN"/>
        </w:rPr>
        <w:t>。</w:t>
      </w:r>
    </w:p>
    <w:p w14:paraId="3F298967" w14:textId="77777777" w:rsidR="00644697" w:rsidRPr="0023473D" w:rsidRDefault="00A46F1E" w:rsidP="00644697">
      <w:pPr>
        <w:pStyle w:val="BUbold"/>
        <w:rPr>
          <w:lang w:val="de-DE"/>
        </w:rPr>
      </w:pPr>
      <w:r>
        <w:rPr>
          <w:noProof/>
        </w:rPr>
        <w:drawing>
          <wp:inline distT="0" distB="0" distL="0" distR="0" wp14:anchorId="1B66E54E" wp14:editId="552EC7BA">
            <wp:extent cx="2077046" cy="1384991"/>
            <wp:effectExtent l="0" t="0" r="0" b="571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9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046" cy="138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473D">
        <w:rPr>
          <w:lang w:val="de-DE"/>
        </w:rPr>
        <w:br/>
        <w:t>W_photo_W100Fi_00003_HI</w:t>
      </w:r>
    </w:p>
    <w:p w14:paraId="63D8A3BD" w14:textId="7C2A75A0" w:rsidR="00644697" w:rsidRPr="0023473D" w:rsidRDefault="006E11B5" w:rsidP="006E11B5">
      <w:pPr>
        <w:pStyle w:val="Note"/>
        <w:rPr>
          <w:i w:val="0"/>
          <w:lang w:val="de-DE" w:eastAsia="zh-CN"/>
        </w:rPr>
      </w:pPr>
      <w:r w:rsidRPr="00F777C9">
        <w:rPr>
          <w:rFonts w:ascii="SimSun" w:eastAsia="SimSun" w:hAnsi="SimSun" w:cs="SimSun" w:hint="eastAsia"/>
          <w:i w:val="0"/>
          <w:lang w:eastAsia="zh-CN"/>
        </w:rPr>
        <w:t>维特根三款新型铣刨机</w:t>
      </w:r>
      <w:r w:rsidRPr="0023473D">
        <w:rPr>
          <w:rFonts w:hint="eastAsia"/>
          <w:i w:val="0"/>
          <w:lang w:val="de-DE" w:eastAsia="zh-CN"/>
        </w:rPr>
        <w:t xml:space="preserve"> </w:t>
      </w:r>
      <w:r w:rsidRPr="0023473D">
        <w:rPr>
          <w:i w:val="0"/>
          <w:lang w:val="de-DE" w:eastAsia="zh-CN"/>
        </w:rPr>
        <w:t>W 100 </w:t>
      </w:r>
      <w:proofErr w:type="spellStart"/>
      <w:r w:rsidRPr="0023473D">
        <w:rPr>
          <w:i w:val="0"/>
          <w:lang w:val="de-DE" w:eastAsia="zh-CN"/>
        </w:rPr>
        <w:t>Fi</w:t>
      </w:r>
      <w:proofErr w:type="spellEnd"/>
      <w:r w:rsidRPr="0023473D">
        <w:rPr>
          <w:i w:val="0"/>
          <w:lang w:val="de-DE" w:eastAsia="zh-CN"/>
        </w:rPr>
        <w:t>, W 120 </w:t>
      </w:r>
      <w:proofErr w:type="spellStart"/>
      <w:r w:rsidRPr="0023473D">
        <w:rPr>
          <w:i w:val="0"/>
          <w:lang w:val="de-DE" w:eastAsia="zh-CN"/>
        </w:rPr>
        <w:t>Fi</w:t>
      </w:r>
      <w:proofErr w:type="spellEnd"/>
      <w:r w:rsidRPr="0023473D">
        <w:rPr>
          <w:i w:val="0"/>
          <w:lang w:val="de-DE" w:eastAsia="zh-CN"/>
        </w:rPr>
        <w:t xml:space="preserve"> </w:t>
      </w:r>
      <w:r w:rsidRPr="00F777C9">
        <w:rPr>
          <w:rFonts w:ascii="SimSun" w:eastAsia="SimSun" w:hAnsi="SimSun" w:cs="SimSun" w:hint="eastAsia"/>
          <w:i w:val="0"/>
          <w:lang w:eastAsia="zh-CN"/>
        </w:rPr>
        <w:t>和</w:t>
      </w:r>
      <w:r w:rsidRPr="0023473D">
        <w:rPr>
          <w:i w:val="0"/>
          <w:lang w:val="de-DE" w:eastAsia="zh-CN"/>
        </w:rPr>
        <w:t xml:space="preserve"> W 130 </w:t>
      </w:r>
      <w:proofErr w:type="spellStart"/>
      <w:r w:rsidRPr="0023473D">
        <w:rPr>
          <w:i w:val="0"/>
          <w:lang w:val="de-DE" w:eastAsia="zh-CN"/>
        </w:rPr>
        <w:t>Fi</w:t>
      </w:r>
      <w:proofErr w:type="spellEnd"/>
      <w:r w:rsidRPr="0023473D">
        <w:rPr>
          <w:rFonts w:ascii="SimSun" w:eastAsia="SimSun" w:hAnsi="SimSun" w:cs="SimSun" w:hint="eastAsia"/>
          <w:i w:val="0"/>
          <w:lang w:val="de-DE" w:eastAsia="zh-CN"/>
        </w:rPr>
        <w:t>，</w:t>
      </w:r>
      <w:r w:rsidRPr="00F777C9">
        <w:rPr>
          <w:rFonts w:ascii="SimSun" w:eastAsia="SimSun" w:hAnsi="SimSun" w:cs="SimSun" w:hint="eastAsia"/>
          <w:i w:val="0"/>
          <w:lang w:eastAsia="zh-CN"/>
        </w:rPr>
        <w:t>外形紧凑、重量适中</w:t>
      </w:r>
      <w:r w:rsidRPr="0023473D">
        <w:rPr>
          <w:rFonts w:ascii="SimSun" w:eastAsia="SimSun" w:hAnsi="SimSun" w:cs="SimSun" w:hint="eastAsia"/>
          <w:i w:val="0"/>
          <w:lang w:val="de-DE" w:eastAsia="zh-CN"/>
        </w:rPr>
        <w:t>，</w:t>
      </w:r>
      <w:r w:rsidRPr="00F777C9">
        <w:rPr>
          <w:rFonts w:ascii="SimSun" w:eastAsia="SimSun" w:hAnsi="SimSun" w:cs="SimSun" w:hint="eastAsia"/>
          <w:i w:val="0"/>
          <w:lang w:eastAsia="zh-CN"/>
        </w:rPr>
        <w:t>用途广泛</w:t>
      </w:r>
      <w:r w:rsidRPr="0023473D">
        <w:rPr>
          <w:rFonts w:ascii="SimSun" w:eastAsia="SimSun" w:hAnsi="SimSun" w:cs="SimSun" w:hint="eastAsia"/>
          <w:i w:val="0"/>
          <w:lang w:val="de-DE" w:eastAsia="zh-CN"/>
        </w:rPr>
        <w:t>，</w:t>
      </w:r>
      <w:r w:rsidRPr="00F777C9">
        <w:rPr>
          <w:rFonts w:ascii="SimSun" w:eastAsia="SimSun" w:hAnsi="SimSun" w:cs="SimSun" w:hint="eastAsia"/>
          <w:i w:val="0"/>
          <w:lang w:eastAsia="zh-CN"/>
        </w:rPr>
        <w:t>是各类铣刨施工和狭窄区域施工的理想选择。</w:t>
      </w:r>
    </w:p>
    <w:p w14:paraId="6EA14BFF" w14:textId="07BED714" w:rsidR="00D200BF" w:rsidRPr="0023473D" w:rsidRDefault="00D200BF" w:rsidP="00D200BF">
      <w:pPr>
        <w:pStyle w:val="BUbold"/>
        <w:rPr>
          <w:lang w:val="de-DE"/>
        </w:rPr>
      </w:pPr>
      <w:r>
        <w:rPr>
          <w:noProof/>
        </w:rPr>
        <w:drawing>
          <wp:inline distT="0" distB="0" distL="0" distR="0" wp14:anchorId="430AE719" wp14:editId="6053F9C7">
            <wp:extent cx="2077046" cy="1384697"/>
            <wp:effectExtent l="0" t="0" r="0" b="635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046" cy="1384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473D">
        <w:rPr>
          <w:lang w:val="de-DE"/>
        </w:rPr>
        <w:br/>
        <w:t>V_PR_-5-Generation</w:t>
      </w:r>
    </w:p>
    <w:p w14:paraId="421370BD" w14:textId="7C620EBE" w:rsidR="006E11B5" w:rsidRPr="0023473D" w:rsidRDefault="006E11B5" w:rsidP="006E11B5">
      <w:pPr>
        <w:pStyle w:val="BUnormal"/>
        <w:rPr>
          <w:rFonts w:ascii="SimSun" w:eastAsia="SimSun" w:hAnsi="SimSun" w:cs="SimSun"/>
          <w:color w:val="auto"/>
          <w:szCs w:val="24"/>
          <w:lang w:val="de-DE" w:eastAsia="zh-CN"/>
        </w:rPr>
      </w:pPr>
      <w:r w:rsidRPr="00F777C9">
        <w:rPr>
          <w:rFonts w:ascii="SimSun" w:eastAsia="SimSun" w:hAnsi="SimSun" w:cs="SimSun" w:hint="eastAsia"/>
          <w:color w:val="auto"/>
          <w:szCs w:val="24"/>
          <w:lang w:eastAsia="zh-CN"/>
        </w:rPr>
        <w:t>福格勒将展出</w:t>
      </w:r>
      <w:r w:rsidRPr="0023473D">
        <w:rPr>
          <w:rFonts w:ascii="Calibri" w:hAnsi="Calibri" w:cs="Calibri"/>
          <w:color w:val="auto"/>
          <w:szCs w:val="24"/>
          <w:lang w:val="de-DE" w:eastAsia="zh-CN"/>
        </w:rPr>
        <w:t>“</w:t>
      </w:r>
      <w:r w:rsidRPr="0023473D">
        <w:rPr>
          <w:rFonts w:hint="eastAsia"/>
          <w:color w:val="auto"/>
          <w:szCs w:val="24"/>
          <w:lang w:val="de-DE" w:eastAsia="zh-CN"/>
        </w:rPr>
        <w:t>-</w:t>
      </w:r>
      <w:r w:rsidRPr="0023473D">
        <w:rPr>
          <w:color w:val="auto"/>
          <w:szCs w:val="24"/>
          <w:lang w:val="de-DE" w:eastAsia="zh-CN"/>
        </w:rPr>
        <w:t>5</w:t>
      </w:r>
      <w:r w:rsidRPr="0023473D">
        <w:rPr>
          <w:rFonts w:hint="eastAsia"/>
          <w:color w:val="auto"/>
          <w:szCs w:val="24"/>
          <w:lang w:val="de-DE" w:eastAsia="zh-CN"/>
        </w:rPr>
        <w:t>”</w:t>
      </w:r>
      <w:r w:rsidRPr="00F777C9">
        <w:rPr>
          <w:rFonts w:ascii="SimSun" w:eastAsia="SimSun" w:hAnsi="SimSun" w:cs="SimSun" w:hint="eastAsia"/>
          <w:color w:val="auto"/>
          <w:szCs w:val="24"/>
          <w:lang w:eastAsia="zh-CN"/>
        </w:rPr>
        <w:t>系列产品的首批路面摊铺机以及相匹配的熨平板。</w:t>
      </w:r>
    </w:p>
    <w:p w14:paraId="58DC84BC" w14:textId="77777777" w:rsidR="005A0153" w:rsidRPr="0023473D" w:rsidRDefault="005A0153" w:rsidP="005A0153">
      <w:pPr>
        <w:pStyle w:val="Note"/>
        <w:rPr>
          <w:lang w:val="de-DE" w:eastAsia="zh-CN"/>
        </w:rPr>
      </w:pPr>
    </w:p>
    <w:p w14:paraId="3E2E4EFA" w14:textId="0B49F95A" w:rsidR="00D200BF" w:rsidRPr="0023473D" w:rsidRDefault="00D200BF" w:rsidP="00D200BF">
      <w:pPr>
        <w:pStyle w:val="BUnormal"/>
        <w:rPr>
          <w:lang w:val="de-DE" w:eastAsia="zh-CN"/>
        </w:rPr>
      </w:pPr>
    </w:p>
    <w:p w14:paraId="543D5FA7" w14:textId="2B0BBD18" w:rsidR="00175AEA" w:rsidRPr="0023473D" w:rsidRDefault="00A9162D" w:rsidP="00175AEA">
      <w:pPr>
        <w:pStyle w:val="BUbold"/>
        <w:rPr>
          <w:lang w:val="de-DE"/>
        </w:rPr>
      </w:pPr>
      <w:r>
        <w:rPr>
          <w:noProof/>
        </w:rPr>
        <w:lastRenderedPageBreak/>
        <w:drawing>
          <wp:inline distT="0" distB="0" distL="0" distR="0" wp14:anchorId="243CA728" wp14:editId="66BF9CB5">
            <wp:extent cx="2077046" cy="1329365"/>
            <wp:effectExtent l="0" t="0" r="0" b="4445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046" cy="1329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473D">
        <w:rPr>
          <w:lang w:val="de-DE"/>
        </w:rPr>
        <w:br/>
      </w:r>
      <w:r w:rsidR="005A0153" w:rsidRPr="0023473D">
        <w:rPr>
          <w:lang w:val="de-DE"/>
        </w:rPr>
        <w:t>HAMM_HD 10e-HD 12e</w:t>
      </w:r>
      <w:r w:rsidRPr="0023473D">
        <w:rPr>
          <w:lang w:val="de-DE"/>
        </w:rPr>
        <w:t xml:space="preserve"> </w:t>
      </w:r>
    </w:p>
    <w:p w14:paraId="579D1689" w14:textId="05E4C08E" w:rsidR="00644697" w:rsidRPr="0023473D" w:rsidRDefault="00644697" w:rsidP="00644697">
      <w:pPr>
        <w:pStyle w:val="BUnormal"/>
        <w:rPr>
          <w:color w:val="auto"/>
          <w:szCs w:val="24"/>
          <w:lang w:val="de-DE" w:eastAsia="zh-CN"/>
        </w:rPr>
      </w:pPr>
      <w:r w:rsidRPr="00C90082">
        <w:rPr>
          <w:rFonts w:ascii="SimSun" w:eastAsia="SimSun" w:hAnsi="SimSun" w:cs="SimSun" w:hint="eastAsia"/>
          <w:color w:val="auto"/>
          <w:szCs w:val="24"/>
          <w:lang w:eastAsia="zh-CN"/>
        </w:rPr>
        <w:t>悍马推出八款</w:t>
      </w:r>
      <w:r>
        <w:rPr>
          <w:rFonts w:ascii="SimSun" w:eastAsia="SimSun" w:hAnsi="SimSun" w:cs="SimSun" w:hint="eastAsia"/>
          <w:color w:val="auto"/>
          <w:szCs w:val="24"/>
          <w:lang w:eastAsia="zh-CN"/>
        </w:rPr>
        <w:t>电驱动式</w:t>
      </w:r>
      <w:r w:rsidRPr="0023473D">
        <w:rPr>
          <w:rFonts w:hint="eastAsia"/>
          <w:color w:val="auto"/>
          <w:szCs w:val="24"/>
          <w:lang w:val="de-DE" w:eastAsia="zh-CN"/>
        </w:rPr>
        <w:t xml:space="preserve"> H</w:t>
      </w:r>
      <w:r w:rsidRPr="0023473D">
        <w:rPr>
          <w:color w:val="auto"/>
          <w:szCs w:val="24"/>
          <w:lang w:val="de-DE" w:eastAsia="zh-CN"/>
        </w:rPr>
        <w:t xml:space="preserve">D </w:t>
      </w:r>
      <w:r w:rsidRPr="00C90082">
        <w:rPr>
          <w:rFonts w:ascii="SimSun" w:eastAsia="SimSun" w:hAnsi="SimSun" w:cs="SimSun" w:hint="eastAsia"/>
          <w:color w:val="auto"/>
          <w:szCs w:val="24"/>
          <w:lang w:eastAsia="zh-CN"/>
        </w:rPr>
        <w:t>系列小型</w:t>
      </w:r>
      <w:r>
        <w:rPr>
          <w:rFonts w:ascii="SimSun" w:eastAsia="SimSun" w:hAnsi="SimSun" w:cs="SimSun" w:hint="eastAsia"/>
          <w:color w:val="auto"/>
          <w:szCs w:val="24"/>
          <w:lang w:eastAsia="zh-CN"/>
        </w:rPr>
        <w:t>双钢轮</w:t>
      </w:r>
      <w:r w:rsidRPr="00C90082">
        <w:rPr>
          <w:rFonts w:ascii="SimSun" w:eastAsia="SimSun" w:hAnsi="SimSun" w:cs="SimSun" w:hint="eastAsia"/>
          <w:color w:val="auto"/>
          <w:szCs w:val="24"/>
          <w:lang w:eastAsia="zh-CN"/>
        </w:rPr>
        <w:t>压路机的新品</w:t>
      </w:r>
      <w:r w:rsidRPr="0023473D">
        <w:rPr>
          <w:rFonts w:ascii="SimSun" w:eastAsia="SimSun" w:hAnsi="SimSun" w:cs="SimSun" w:hint="eastAsia"/>
          <w:color w:val="auto"/>
          <w:szCs w:val="24"/>
          <w:lang w:val="de-DE" w:eastAsia="zh-CN"/>
        </w:rPr>
        <w:t>，</w:t>
      </w:r>
      <w:r w:rsidRPr="00C90082">
        <w:rPr>
          <w:rFonts w:ascii="SimSun" w:eastAsia="SimSun" w:hAnsi="SimSun" w:cs="SimSun" w:hint="eastAsia"/>
          <w:color w:val="auto"/>
          <w:szCs w:val="24"/>
          <w:lang w:eastAsia="zh-CN"/>
        </w:rPr>
        <w:t>首次在市场亮相。</w:t>
      </w:r>
    </w:p>
    <w:p w14:paraId="65C5FA7D" w14:textId="4216A35D" w:rsidR="00175AEA" w:rsidRPr="004B6341" w:rsidRDefault="00175AEA" w:rsidP="00175AEA">
      <w:pPr>
        <w:autoSpaceDE w:val="0"/>
        <w:autoSpaceDN w:val="0"/>
        <w:adjustRightInd w:val="0"/>
        <w:rPr>
          <w:rFonts w:eastAsia="MS Mincho"/>
          <w:b/>
          <w:sz w:val="20"/>
          <w:szCs w:val="24"/>
        </w:rPr>
      </w:pPr>
      <w:r>
        <w:rPr>
          <w:noProof/>
        </w:rPr>
        <w:drawing>
          <wp:inline distT="0" distB="0" distL="0" distR="0" wp14:anchorId="4C1B0622" wp14:editId="28BC7151">
            <wp:extent cx="1959092" cy="1384991"/>
            <wp:effectExtent l="0" t="0" r="3175" b="5715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15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9092" cy="138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rPr>
          <w:b/>
          <w:sz w:val="20"/>
        </w:rPr>
        <w:t xml:space="preserve">04_hg_mr130_pro </w:t>
      </w:r>
    </w:p>
    <w:p w14:paraId="7BBD4301" w14:textId="77777777" w:rsidR="006E11B5" w:rsidRPr="00F777C9" w:rsidRDefault="006E11B5" w:rsidP="006E11B5">
      <w:pPr>
        <w:pStyle w:val="Text"/>
        <w:rPr>
          <w:color w:val="000000" w:themeColor="text1"/>
          <w:sz w:val="20"/>
        </w:rPr>
      </w:pPr>
      <w:r w:rsidRPr="00F777C9">
        <w:rPr>
          <w:color w:val="000000" w:themeColor="text1"/>
          <w:sz w:val="20"/>
        </w:rPr>
        <w:t>MOBIREX MR 130(</w:t>
      </w:r>
      <w:proofErr w:type="spellStart"/>
      <w:r w:rsidRPr="00F777C9">
        <w:rPr>
          <w:color w:val="000000" w:themeColor="text1"/>
          <w:sz w:val="20"/>
        </w:rPr>
        <w:t>i</w:t>
      </w:r>
      <w:proofErr w:type="spellEnd"/>
      <w:r w:rsidRPr="00F777C9">
        <w:rPr>
          <w:color w:val="000000" w:themeColor="text1"/>
          <w:sz w:val="20"/>
        </w:rPr>
        <w:t xml:space="preserve">)PRO </w:t>
      </w:r>
      <w:proofErr w:type="spellStart"/>
      <w:r w:rsidRPr="00F777C9">
        <w:rPr>
          <w:rFonts w:hint="eastAsia"/>
          <w:color w:val="000000" w:themeColor="text1"/>
          <w:sz w:val="20"/>
        </w:rPr>
        <w:t>移动反击式破碎设备是克磊镘</w:t>
      </w:r>
      <w:proofErr w:type="spellEnd"/>
      <w:r w:rsidRPr="00F777C9">
        <w:rPr>
          <w:rFonts w:hint="eastAsia"/>
          <w:color w:val="000000" w:themeColor="text1"/>
          <w:sz w:val="20"/>
        </w:rPr>
        <w:t xml:space="preserve"> </w:t>
      </w:r>
      <w:r w:rsidRPr="00F777C9">
        <w:rPr>
          <w:color w:val="000000" w:themeColor="text1"/>
          <w:sz w:val="20"/>
        </w:rPr>
        <w:t xml:space="preserve">PRO </w:t>
      </w:r>
      <w:proofErr w:type="spellStart"/>
      <w:r w:rsidRPr="00F777C9">
        <w:rPr>
          <w:rFonts w:hint="eastAsia"/>
          <w:color w:val="000000" w:themeColor="text1"/>
          <w:sz w:val="20"/>
        </w:rPr>
        <w:t>系列家族的最新成员</w:t>
      </w:r>
      <w:proofErr w:type="spellEnd"/>
      <w:r w:rsidRPr="00F777C9">
        <w:rPr>
          <w:rFonts w:hint="eastAsia"/>
          <w:color w:val="000000" w:themeColor="text1"/>
          <w:sz w:val="20"/>
        </w:rPr>
        <w:t>。</w:t>
      </w:r>
    </w:p>
    <w:p w14:paraId="5757D0CB" w14:textId="77777777" w:rsidR="00793A3A" w:rsidRDefault="00793A3A" w:rsidP="00175AEA">
      <w:pPr>
        <w:pStyle w:val="Text"/>
        <w:rPr>
          <w:b/>
          <w:bCs/>
        </w:rPr>
      </w:pPr>
    </w:p>
    <w:p w14:paraId="01E329D0" w14:textId="77777777" w:rsidR="00092437" w:rsidRPr="00175AEA" w:rsidRDefault="00092437" w:rsidP="00175AEA">
      <w:pPr>
        <w:pStyle w:val="Text"/>
        <w:rPr>
          <w:bCs/>
          <w:color w:val="000000" w:themeColor="text1"/>
          <w:sz w:val="20"/>
          <w:szCs w:val="14"/>
        </w:rPr>
      </w:pPr>
    </w:p>
    <w:p w14:paraId="2D3521A7" w14:textId="4E3E5033" w:rsidR="00092437" w:rsidRPr="004B6341" w:rsidRDefault="00092437" w:rsidP="00092437">
      <w:pPr>
        <w:autoSpaceDE w:val="0"/>
        <w:autoSpaceDN w:val="0"/>
        <w:adjustRightInd w:val="0"/>
        <w:rPr>
          <w:rFonts w:eastAsia="MS Mincho"/>
          <w:b/>
          <w:sz w:val="20"/>
          <w:szCs w:val="24"/>
        </w:rPr>
      </w:pPr>
      <w:r>
        <w:rPr>
          <w:noProof/>
        </w:rPr>
        <w:drawing>
          <wp:inline distT="0" distB="0" distL="0" distR="0" wp14:anchorId="6BAFD2FF" wp14:editId="3F547F04">
            <wp:extent cx="1959092" cy="1099556"/>
            <wp:effectExtent l="0" t="0" r="3175" b="5715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9092" cy="1099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proofErr w:type="spellStart"/>
      <w:r>
        <w:rPr>
          <w:b/>
          <w:sz w:val="20"/>
        </w:rPr>
        <w:t>BENNINGHOVEN_Weltpremiere</w:t>
      </w:r>
      <w:proofErr w:type="spellEnd"/>
      <w:r>
        <w:rPr>
          <w:b/>
          <w:sz w:val="20"/>
        </w:rPr>
        <w:t xml:space="preserve"> REVOC-System_02 </w:t>
      </w:r>
    </w:p>
    <w:p w14:paraId="36A2E1EA" w14:textId="77777777" w:rsidR="00644697" w:rsidRPr="00C90082" w:rsidRDefault="00644697" w:rsidP="00644697">
      <w:pPr>
        <w:pStyle w:val="Text"/>
        <w:rPr>
          <w:color w:val="000000" w:themeColor="text1"/>
          <w:sz w:val="20"/>
          <w:lang w:eastAsia="zh-CN"/>
        </w:rPr>
      </w:pPr>
      <w:r w:rsidRPr="00C90082">
        <w:rPr>
          <w:rFonts w:hint="eastAsia"/>
          <w:color w:val="000000" w:themeColor="text1"/>
          <w:sz w:val="20"/>
          <w:lang w:eastAsia="zh-CN"/>
        </w:rPr>
        <w:t>边宁荷夫的</w:t>
      </w:r>
      <w:r w:rsidRPr="00C90082">
        <w:rPr>
          <w:color w:val="000000" w:themeColor="text1"/>
          <w:sz w:val="20"/>
          <w:lang w:eastAsia="zh-CN"/>
        </w:rPr>
        <w:t xml:space="preserve">REVOC </w:t>
      </w:r>
      <w:r w:rsidRPr="00C90082">
        <w:rPr>
          <w:rFonts w:hint="eastAsia"/>
          <w:color w:val="000000" w:themeColor="text1"/>
          <w:sz w:val="20"/>
          <w:lang w:eastAsia="zh-CN"/>
        </w:rPr>
        <w:t>系统，是沥青生产过程中减少排放的一种解决方案，不仅使现有搅拌站更加高效，而且大大减少了对环境的污染。</w:t>
      </w:r>
    </w:p>
    <w:p w14:paraId="11675974" w14:textId="268656D9" w:rsidR="00175AEA" w:rsidRDefault="00175AEA" w:rsidP="00175AEA">
      <w:pPr>
        <w:pStyle w:val="Standardabsatz"/>
        <w:rPr>
          <w:lang w:eastAsia="de-DE"/>
        </w:rPr>
      </w:pPr>
    </w:p>
    <w:p w14:paraId="48F8ECD8" w14:textId="77777777" w:rsidR="00644697" w:rsidRPr="00AC2DDB" w:rsidRDefault="00644697" w:rsidP="00644697">
      <w:pPr>
        <w:pStyle w:val="Note"/>
        <w:rPr>
          <w:lang w:eastAsia="zh-CN"/>
        </w:rPr>
      </w:pPr>
      <w:r w:rsidRPr="00C90082">
        <w:rPr>
          <w:rFonts w:ascii="SimSun" w:eastAsia="SimSun" w:hAnsi="SimSun" w:cs="SimSun" w:hint="eastAsia"/>
          <w:lang w:eastAsia="zh-CN"/>
        </w:rPr>
        <w:t>注意：这些照片仅限预览使用。请使用从维特根集团网站下载的</w:t>
      </w:r>
      <w:r w:rsidRPr="00C90082">
        <w:rPr>
          <w:rFonts w:hint="eastAsia"/>
          <w:lang w:eastAsia="zh-CN"/>
        </w:rPr>
        <w:t xml:space="preserve"> 300 dpi </w:t>
      </w:r>
      <w:r w:rsidRPr="00C90082">
        <w:rPr>
          <w:rFonts w:ascii="SimSun" w:eastAsia="SimSun" w:hAnsi="SimSun" w:cs="SimSun" w:hint="eastAsia"/>
          <w:lang w:eastAsia="zh-CN"/>
        </w:rPr>
        <w:t>分辨率的照片，用于出版物上的印刷。</w:t>
      </w:r>
    </w:p>
    <w:p w14:paraId="748ED4CB" w14:textId="77777777" w:rsidR="00320155" w:rsidRDefault="00320155" w:rsidP="00E15EBE">
      <w:pPr>
        <w:pStyle w:val="Absatzberschrift"/>
        <w:rPr>
          <w:iCs/>
          <w:lang w:eastAsia="zh-CN"/>
        </w:rPr>
      </w:pPr>
    </w:p>
    <w:p w14:paraId="2085CA98" w14:textId="77777777" w:rsidR="005A0153" w:rsidRDefault="005A0153">
      <w:r>
        <w:rPr>
          <w:b/>
          <w:caps/>
        </w:rPr>
        <w:br w:type="page"/>
      </w: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78"/>
        <w:gridCol w:w="4746"/>
      </w:tblGrid>
      <w:tr w:rsidR="00644697" w:rsidRPr="00E04039" w14:paraId="1C7E2072" w14:textId="77777777" w:rsidTr="00B932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78" w:type="dxa"/>
            <w:tcBorders>
              <w:right w:val="single" w:sz="48" w:space="0" w:color="FFFFFF" w:themeColor="background1"/>
            </w:tcBorders>
          </w:tcPr>
          <w:p w14:paraId="7AFBBE2B" w14:textId="1EDD07ED" w:rsidR="00644697" w:rsidRPr="00B4189C" w:rsidRDefault="00644697" w:rsidP="00B9320B">
            <w:pPr>
              <w:pStyle w:val="HeadlineKontakte"/>
              <w:rPr>
                <w:caps w:val="0"/>
                <w:szCs w:val="22"/>
                <w:lang w:eastAsia="zh-CN"/>
              </w:rPr>
            </w:pPr>
            <w:r w:rsidRPr="00B4189C">
              <w:rPr>
                <w:rFonts w:hint="eastAsia"/>
                <w:caps w:val="0"/>
                <w:szCs w:val="22"/>
                <w:lang w:eastAsia="zh-CN"/>
              </w:rPr>
              <w:lastRenderedPageBreak/>
              <w:t>了解更多信息，联系方式如下：</w:t>
            </w:r>
          </w:p>
          <w:p w14:paraId="26BB7F51" w14:textId="77777777" w:rsidR="00644697" w:rsidRPr="00B4189C" w:rsidRDefault="00644697" w:rsidP="00B9320B">
            <w:pPr>
              <w:pStyle w:val="Text"/>
              <w:spacing w:line="320" w:lineRule="exact"/>
              <w:rPr>
                <w:rFonts w:ascii="Microsoft YaHei" w:eastAsia="Microsoft YaHei" w:hAnsi="Microsoft YaHei"/>
                <w:lang w:eastAsia="zh-CN"/>
              </w:rPr>
            </w:pPr>
            <w:r w:rsidRPr="00B4189C">
              <w:rPr>
                <w:rFonts w:ascii="Microsoft YaHei" w:eastAsia="Microsoft YaHei" w:hAnsi="Microsoft YaHei" w:hint="eastAsia"/>
                <w:lang w:eastAsia="zh-CN"/>
              </w:rPr>
              <w:t>维特根（中国）机械有限公司</w:t>
            </w:r>
          </w:p>
          <w:p w14:paraId="02101E78" w14:textId="77777777" w:rsidR="00644697" w:rsidRPr="00B4189C" w:rsidRDefault="00644697" w:rsidP="00B9320B">
            <w:pPr>
              <w:pStyle w:val="Text"/>
              <w:spacing w:line="320" w:lineRule="exact"/>
              <w:rPr>
                <w:rFonts w:ascii="Microsoft YaHei" w:eastAsia="Microsoft YaHei" w:hAnsi="Microsoft YaHei"/>
                <w:lang w:eastAsia="zh-CN"/>
              </w:rPr>
            </w:pPr>
            <w:r w:rsidRPr="00B4189C">
              <w:rPr>
                <w:rFonts w:ascii="Microsoft YaHei" w:eastAsia="Microsoft YaHei" w:hAnsi="Microsoft YaHei" w:hint="eastAsia"/>
                <w:lang w:eastAsia="zh-CN"/>
              </w:rPr>
              <w:t>中国河北省廊坊经济技术开发区</w:t>
            </w:r>
          </w:p>
          <w:p w14:paraId="3F6DA57B" w14:textId="77777777" w:rsidR="00644697" w:rsidRPr="00B4189C" w:rsidRDefault="00644697" w:rsidP="00B9320B">
            <w:pPr>
              <w:pStyle w:val="Text"/>
              <w:spacing w:line="320" w:lineRule="exact"/>
              <w:rPr>
                <w:rFonts w:ascii="Microsoft YaHei" w:eastAsia="Microsoft YaHei" w:hAnsi="Microsoft YaHei"/>
                <w:lang w:eastAsia="zh-CN"/>
              </w:rPr>
            </w:pPr>
            <w:r w:rsidRPr="00B4189C">
              <w:rPr>
                <w:rFonts w:ascii="Microsoft YaHei" w:eastAsia="Microsoft YaHei" w:hAnsi="Microsoft YaHei" w:hint="eastAsia"/>
                <w:lang w:eastAsia="zh-CN"/>
              </w:rPr>
              <w:t>创业路395号</w:t>
            </w:r>
          </w:p>
          <w:p w14:paraId="6C7228E3" w14:textId="77777777" w:rsidR="00644697" w:rsidRPr="00B4189C" w:rsidRDefault="00644697" w:rsidP="00B9320B">
            <w:pPr>
              <w:pStyle w:val="Text"/>
              <w:spacing w:line="320" w:lineRule="exact"/>
              <w:rPr>
                <w:rFonts w:ascii="Microsoft YaHei" w:eastAsia="Microsoft YaHei" w:hAnsi="Microsoft YaHei"/>
                <w:lang w:eastAsia="zh-CN"/>
              </w:rPr>
            </w:pPr>
            <w:r w:rsidRPr="00B4189C">
              <w:rPr>
                <w:rFonts w:ascii="Microsoft YaHei" w:eastAsia="Microsoft YaHei" w:hAnsi="Microsoft YaHei" w:hint="eastAsia"/>
                <w:lang w:eastAsia="zh-CN"/>
              </w:rPr>
              <w:t>邮编：065001</w:t>
            </w:r>
          </w:p>
          <w:p w14:paraId="72978F10" w14:textId="77777777" w:rsidR="00644697" w:rsidRPr="00B4189C" w:rsidRDefault="00644697" w:rsidP="00B9320B">
            <w:pPr>
              <w:pStyle w:val="Text"/>
              <w:rPr>
                <w:lang w:eastAsia="zh-CN"/>
              </w:rPr>
            </w:pPr>
          </w:p>
          <w:p w14:paraId="3B5849BB" w14:textId="77777777" w:rsidR="00644697" w:rsidRPr="00B4189C" w:rsidRDefault="00644697" w:rsidP="00B9320B">
            <w:pPr>
              <w:pStyle w:val="Text"/>
              <w:rPr>
                <w:lang w:eastAsia="zh-CN"/>
              </w:rPr>
            </w:pPr>
            <w:r w:rsidRPr="00B4189C">
              <w:rPr>
                <w:lang w:eastAsia="zh-CN"/>
              </w:rPr>
              <w:t>Jenny Li</w:t>
            </w:r>
          </w:p>
          <w:p w14:paraId="45115A95" w14:textId="77777777" w:rsidR="00644697" w:rsidRPr="00B4189C" w:rsidRDefault="00644697" w:rsidP="00B9320B">
            <w:pPr>
              <w:pStyle w:val="Text"/>
              <w:spacing w:line="320" w:lineRule="exact"/>
              <w:rPr>
                <w:rFonts w:ascii="Microsoft YaHei" w:eastAsia="Microsoft YaHei" w:hAnsi="Microsoft YaHei"/>
              </w:rPr>
            </w:pPr>
            <w:proofErr w:type="spellStart"/>
            <w:r w:rsidRPr="00B4189C">
              <w:rPr>
                <w:rFonts w:ascii="Microsoft YaHei" w:eastAsia="Microsoft YaHei" w:hAnsi="Microsoft YaHei" w:hint="eastAsia"/>
              </w:rPr>
              <w:t>座机</w:t>
            </w:r>
            <w:proofErr w:type="spellEnd"/>
            <w:r w:rsidRPr="00B4189C">
              <w:rPr>
                <w:rFonts w:ascii="Microsoft YaHei" w:eastAsia="Microsoft YaHei" w:hAnsi="Microsoft YaHei" w:hint="eastAsia"/>
              </w:rPr>
              <w:t>:</w:t>
            </w:r>
            <w:r w:rsidRPr="00B4189C">
              <w:rPr>
                <w:rFonts w:ascii="Microsoft YaHei" w:eastAsia="Microsoft YaHei" w:hAnsi="Microsoft YaHei" w:hint="eastAsia"/>
              </w:rPr>
              <w:tab/>
            </w:r>
            <w:r w:rsidRPr="00B4189C">
              <w:rPr>
                <w:rFonts w:hint="eastAsia"/>
              </w:rPr>
              <w:t>+86 (316) 2250211</w:t>
            </w:r>
          </w:p>
          <w:p w14:paraId="45CCE331" w14:textId="77777777" w:rsidR="00644697" w:rsidRPr="00B4189C" w:rsidRDefault="00644697" w:rsidP="00B9320B">
            <w:pPr>
              <w:pStyle w:val="Text"/>
              <w:spacing w:line="320" w:lineRule="exact"/>
            </w:pPr>
            <w:proofErr w:type="spellStart"/>
            <w:r w:rsidRPr="00B4189C">
              <w:rPr>
                <w:rFonts w:ascii="Microsoft YaHei" w:eastAsia="Microsoft YaHei" w:hAnsi="Microsoft YaHei" w:hint="eastAsia"/>
              </w:rPr>
              <w:t>手机</w:t>
            </w:r>
            <w:proofErr w:type="spellEnd"/>
            <w:r w:rsidRPr="00B4189C">
              <w:rPr>
                <w:rFonts w:ascii="Microsoft YaHei" w:eastAsia="Microsoft YaHei" w:hAnsi="Microsoft YaHei" w:hint="eastAsia"/>
              </w:rPr>
              <w:t>:</w:t>
            </w:r>
            <w:r w:rsidRPr="00B4189C">
              <w:rPr>
                <w:rFonts w:hint="eastAsia"/>
              </w:rPr>
              <w:t xml:space="preserve"> </w:t>
            </w:r>
            <w:r w:rsidRPr="00B4189C">
              <w:rPr>
                <w:rFonts w:hint="eastAsia"/>
              </w:rPr>
              <w:tab/>
              <w:t>+86 13910012820</w:t>
            </w:r>
          </w:p>
          <w:p w14:paraId="60349934" w14:textId="77777777" w:rsidR="00644697" w:rsidRPr="00B4189C" w:rsidRDefault="00644697" w:rsidP="00B9320B">
            <w:pPr>
              <w:pStyle w:val="Text"/>
            </w:pPr>
            <w:r w:rsidRPr="00B4189C">
              <w:t>Jenny.Li@wirtgen-group.com</w:t>
            </w:r>
          </w:p>
          <w:p w14:paraId="0960D42B" w14:textId="77777777" w:rsidR="00644697" w:rsidRPr="00E04039" w:rsidRDefault="00644697" w:rsidP="00B9320B">
            <w:pPr>
              <w:pStyle w:val="Text"/>
            </w:pPr>
            <w:r w:rsidRPr="00B4189C">
              <w:t>www.wirtgen-group.com/china</w:t>
            </w:r>
          </w:p>
          <w:p w14:paraId="62B81D08" w14:textId="77777777" w:rsidR="00644697" w:rsidRPr="00E04039" w:rsidRDefault="00644697" w:rsidP="00B9320B">
            <w:pPr>
              <w:pStyle w:val="Text"/>
            </w:pPr>
          </w:p>
          <w:p w14:paraId="4C3EAA93" w14:textId="77777777" w:rsidR="00644697" w:rsidRPr="00E04039" w:rsidRDefault="00644697" w:rsidP="00B9320B">
            <w:pPr>
              <w:pStyle w:val="Text"/>
            </w:pPr>
          </w:p>
        </w:tc>
        <w:tc>
          <w:tcPr>
            <w:tcW w:w="4746" w:type="dxa"/>
            <w:tcBorders>
              <w:left w:val="single" w:sz="48" w:space="0" w:color="FFFFFF" w:themeColor="background1"/>
            </w:tcBorders>
          </w:tcPr>
          <w:p w14:paraId="1B22AE1C" w14:textId="77777777" w:rsidR="00644697" w:rsidRPr="00E04039" w:rsidRDefault="00644697" w:rsidP="00B9320B">
            <w:pPr>
              <w:pStyle w:val="Text"/>
            </w:pPr>
          </w:p>
        </w:tc>
      </w:tr>
    </w:tbl>
    <w:p w14:paraId="3D604A55" w14:textId="7DB09973" w:rsidR="00F048D4" w:rsidRPr="00F74540" w:rsidRDefault="00F048D4" w:rsidP="00644697">
      <w:pPr>
        <w:pStyle w:val="Absatzberschrift"/>
      </w:pPr>
    </w:p>
    <w:sectPr w:rsidR="00F048D4" w:rsidRPr="00F74540" w:rsidSect="00CA4A09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FA519" w14:textId="77777777" w:rsidR="00083811" w:rsidRDefault="00083811" w:rsidP="00E55534">
      <w:r>
        <w:separator/>
      </w:r>
    </w:p>
  </w:endnote>
  <w:endnote w:type="continuationSeparator" w:id="0">
    <w:p w14:paraId="7CAD6864" w14:textId="77777777" w:rsidR="00083811" w:rsidRDefault="00083811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fldChar w:fldCharType="begin"/>
          </w:r>
          <w:r w:rsidRPr="00723F4F">
            <w:instrText xml:space="preserve"> </w:instrText>
          </w:r>
          <w:r w:rsidR="00BD5391">
            <w:instrText>PAGE</w:instrText>
          </w:r>
          <w:r w:rsidRPr="00723F4F">
            <w:instrText xml:space="preserve"> \# "</w:instrText>
          </w:r>
          <w:r w:rsidR="00BD5391">
            <w:instrText>00</w:instrText>
          </w:r>
          <w:r w:rsidRPr="00723F4F">
            <w:instrText>"</w:instrText>
          </w:r>
          <w:r w:rsidRPr="00723F4F">
            <w:fldChar w:fldCharType="separate"/>
          </w:r>
          <w:r w:rsidR="00D37CF4">
            <w:t>02</w:t>
          </w:r>
          <w:r w:rsidRPr="00723F4F"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2BF4323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5A0153">
            <w:rPr>
              <w:rStyle w:val="Hervorhebung"/>
              <w:lang w:val="de-DE"/>
            </w:rPr>
            <w:t>WIRTGEN GmbH</w:t>
          </w:r>
          <w:r w:rsidRPr="005A0153">
            <w:rPr>
              <w:lang w:val="de-DE"/>
            </w:rPr>
            <w:t xml:space="preserve"> · Reinhard-Wirtgen-Str. </w:t>
          </w:r>
          <w:r>
            <w:t xml:space="preserve">2 · 53578 </w:t>
          </w:r>
          <w:proofErr w:type="spellStart"/>
          <w:r>
            <w:t>Windhagen</w:t>
          </w:r>
          <w:proofErr w:type="spellEnd"/>
          <w:r>
            <w:t>, Germany · T: +49 (0)2645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A5CABB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5E79D" w14:textId="77777777" w:rsidR="00083811" w:rsidRDefault="00083811" w:rsidP="00E55534">
      <w:r>
        <w:separator/>
      </w:r>
    </w:p>
  </w:footnote>
  <w:footnote w:type="continuationSeparator" w:id="0">
    <w:p w14:paraId="124F81DD" w14:textId="77777777" w:rsidR="00083811" w:rsidRDefault="00083811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1A137C1E" w:rsidR="005101B4" w:rsidRDefault="00AC13EA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788D5A8B" wp14:editId="7F3835E4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D2ED4A" w14:textId="4AE5FF75" w:rsidR="00AC13EA" w:rsidRPr="00AC13EA" w:rsidRDefault="00AC13EA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FF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8D5A8B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7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" filled="f" stroked="f">
              <v:textbox style="mso-fit-shape-to-text:t" inset="0,0,15pt,0">
                <w:txbxContent>
                  <w:p w14:paraId="24D2ED4A" w14:textId="4AE5FF75" w:rsidR="00AC13EA" w:rsidRPr="00AC13EA" w:rsidRDefault="00AC13EA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color w:val="FF0000"/>
                        <w:sz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66235FB0" w:rsidR="00533132" w:rsidRPr="00533132" w:rsidRDefault="00AC13EA" w:rsidP="00533132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761AE143" wp14:editId="7DD56A7E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8" name="Textfeld 18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19E20F2" w14:textId="3A62D61B" w:rsidR="00AC13EA" w:rsidRPr="00AC13EA" w:rsidRDefault="00AC13EA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FF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1AE143" id="_x0000_t202" coordsize="21600,21600" o:spt="202" path="m,l,21600r21600,l21600,xe">
              <v:stroke joinstyle="miter"/>
              <v:path gradientshapeok="t" o:connecttype="rect"/>
            </v:shapetype>
            <v:shape id="Textfeld 18" o:spid="_x0000_s1028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" filled="f" stroked="f">
              <v:textbox style="mso-fit-shape-to-text:t" inset="0,0,15pt,0">
                <w:txbxContent>
                  <w:p w14:paraId="519E20F2" w14:textId="3A62D61B" w:rsidR="00AC13EA" w:rsidRPr="00AC13EA" w:rsidRDefault="00AC13EA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color w:val="FF0000"/>
                        <w:sz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7434A029" w:rsidR="00533132" w:rsidRDefault="00AC13EA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21F14D6B" wp14:editId="6334A127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3" name="Textfeld 13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7BEC1B" w14:textId="681DB760" w:rsidR="00AC13EA" w:rsidRPr="00AC13EA" w:rsidRDefault="00AC13EA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FF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F14D6B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9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" filled="f" stroked="f">
              <v:textbox style="mso-fit-shape-to-text:t" inset="0,0,15pt,0">
                <w:txbxContent>
                  <w:p w14:paraId="777BEC1B" w14:textId="681DB760" w:rsidR="00AC13EA" w:rsidRPr="00AC13EA" w:rsidRDefault="00AC13EA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color w:val="FF0000"/>
                        <w:sz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2FAFB2D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00pt;height:1500pt" o:bullet="t">
        <v:imagedata r:id="rId1" o:title="AZ_04a"/>
      </v:shape>
    </w:pict>
  </w:numPicBullet>
  <w:numPicBullet w:numPicBulletId="1">
    <w:pict>
      <v:shape id="_x0000_i1033" type="#_x0000_t75" style="width:7.5pt;height:7.5pt" o:bullet="t">
        <v:imagedata r:id="rId2" o:title="aufzählung"/>
      </v:shape>
    </w:pict>
  </w:numPicBullet>
  <w:abstractNum w:abstractNumId="0" w15:restartNumberingAfterBreak="0">
    <w:nsid w:val="02DA08EC"/>
    <w:multiLevelType w:val="hybridMultilevel"/>
    <w:tmpl w:val="3544FF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4F46ADD"/>
    <w:multiLevelType w:val="multilevel"/>
    <w:tmpl w:val="B1A82EFC"/>
    <w:numStyleLink w:val="zzzThemen"/>
  </w:abstractNum>
  <w:abstractNum w:abstractNumId="5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6"/>
  </w:num>
  <w:num w:numId="12">
    <w:abstractNumId w:val="6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2"/>
  </w:num>
  <w:num w:numId="19">
    <w:abstractNumId w:val="4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42106"/>
    <w:rsid w:val="000474ED"/>
    <w:rsid w:val="00051AAD"/>
    <w:rsid w:val="0005285B"/>
    <w:rsid w:val="00055529"/>
    <w:rsid w:val="00062371"/>
    <w:rsid w:val="00062C3A"/>
    <w:rsid w:val="000649AF"/>
    <w:rsid w:val="00066D09"/>
    <w:rsid w:val="000716F7"/>
    <w:rsid w:val="00083811"/>
    <w:rsid w:val="00092437"/>
    <w:rsid w:val="0009665C"/>
    <w:rsid w:val="000A0479"/>
    <w:rsid w:val="000A36D9"/>
    <w:rsid w:val="000A418B"/>
    <w:rsid w:val="000A4C7D"/>
    <w:rsid w:val="000A65B5"/>
    <w:rsid w:val="000B1BB3"/>
    <w:rsid w:val="000B582B"/>
    <w:rsid w:val="000D15C3"/>
    <w:rsid w:val="000D203E"/>
    <w:rsid w:val="000E24F8"/>
    <w:rsid w:val="000E5738"/>
    <w:rsid w:val="00103205"/>
    <w:rsid w:val="0011795C"/>
    <w:rsid w:val="0012026F"/>
    <w:rsid w:val="0012631C"/>
    <w:rsid w:val="00130601"/>
    <w:rsid w:val="00132055"/>
    <w:rsid w:val="00143DE8"/>
    <w:rsid w:val="00146C3D"/>
    <w:rsid w:val="00153B47"/>
    <w:rsid w:val="001613A6"/>
    <w:rsid w:val="001614F0"/>
    <w:rsid w:val="001616F4"/>
    <w:rsid w:val="00174EAA"/>
    <w:rsid w:val="00175AEA"/>
    <w:rsid w:val="00177214"/>
    <w:rsid w:val="0018021A"/>
    <w:rsid w:val="00190296"/>
    <w:rsid w:val="00194FB1"/>
    <w:rsid w:val="001A08C8"/>
    <w:rsid w:val="001A0CCB"/>
    <w:rsid w:val="001A1920"/>
    <w:rsid w:val="001B16BB"/>
    <w:rsid w:val="001B34EE"/>
    <w:rsid w:val="001C1A3E"/>
    <w:rsid w:val="001C7305"/>
    <w:rsid w:val="001F65C7"/>
    <w:rsid w:val="00200355"/>
    <w:rsid w:val="0021351D"/>
    <w:rsid w:val="002309FC"/>
    <w:rsid w:val="0023473D"/>
    <w:rsid w:val="00253A2E"/>
    <w:rsid w:val="00254E4C"/>
    <w:rsid w:val="002603EC"/>
    <w:rsid w:val="002611FE"/>
    <w:rsid w:val="00264B58"/>
    <w:rsid w:val="00282AFC"/>
    <w:rsid w:val="00283D98"/>
    <w:rsid w:val="00286C15"/>
    <w:rsid w:val="0029634D"/>
    <w:rsid w:val="002B6701"/>
    <w:rsid w:val="002C7542"/>
    <w:rsid w:val="002D065C"/>
    <w:rsid w:val="002D0780"/>
    <w:rsid w:val="002D2D22"/>
    <w:rsid w:val="002D2EE5"/>
    <w:rsid w:val="002D63E6"/>
    <w:rsid w:val="002E765F"/>
    <w:rsid w:val="002E7E4E"/>
    <w:rsid w:val="002F108B"/>
    <w:rsid w:val="002F5818"/>
    <w:rsid w:val="002F70FD"/>
    <w:rsid w:val="0030316D"/>
    <w:rsid w:val="00320155"/>
    <w:rsid w:val="0032774C"/>
    <w:rsid w:val="00332D28"/>
    <w:rsid w:val="003353C3"/>
    <w:rsid w:val="00337387"/>
    <w:rsid w:val="0034191A"/>
    <w:rsid w:val="00343CC7"/>
    <w:rsid w:val="003513AA"/>
    <w:rsid w:val="00356B5C"/>
    <w:rsid w:val="0036561D"/>
    <w:rsid w:val="003665BE"/>
    <w:rsid w:val="003845B7"/>
    <w:rsid w:val="00384A08"/>
    <w:rsid w:val="00387E6F"/>
    <w:rsid w:val="003967E5"/>
    <w:rsid w:val="003A753A"/>
    <w:rsid w:val="003B3803"/>
    <w:rsid w:val="003B51F6"/>
    <w:rsid w:val="003C0236"/>
    <w:rsid w:val="003C2A71"/>
    <w:rsid w:val="003D09FB"/>
    <w:rsid w:val="003E164D"/>
    <w:rsid w:val="003E1CB6"/>
    <w:rsid w:val="003E3CF6"/>
    <w:rsid w:val="003E759F"/>
    <w:rsid w:val="003E7853"/>
    <w:rsid w:val="003F24FB"/>
    <w:rsid w:val="003F57AB"/>
    <w:rsid w:val="00400FD9"/>
    <w:rsid w:val="004016F7"/>
    <w:rsid w:val="00403373"/>
    <w:rsid w:val="00406C81"/>
    <w:rsid w:val="00412545"/>
    <w:rsid w:val="0041475A"/>
    <w:rsid w:val="00417237"/>
    <w:rsid w:val="00423A73"/>
    <w:rsid w:val="00423D4B"/>
    <w:rsid w:val="00430BB0"/>
    <w:rsid w:val="00461FED"/>
    <w:rsid w:val="0046460D"/>
    <w:rsid w:val="00467F3C"/>
    <w:rsid w:val="0047498D"/>
    <w:rsid w:val="00476100"/>
    <w:rsid w:val="004824F2"/>
    <w:rsid w:val="00486DB0"/>
    <w:rsid w:val="00487BFC"/>
    <w:rsid w:val="0049666B"/>
    <w:rsid w:val="004A463B"/>
    <w:rsid w:val="004C1967"/>
    <w:rsid w:val="004D23D0"/>
    <w:rsid w:val="004D2BE0"/>
    <w:rsid w:val="004D3C28"/>
    <w:rsid w:val="004E6EF5"/>
    <w:rsid w:val="004F5E5D"/>
    <w:rsid w:val="00500860"/>
    <w:rsid w:val="00506409"/>
    <w:rsid w:val="005101B4"/>
    <w:rsid w:val="0052300F"/>
    <w:rsid w:val="00530E32"/>
    <w:rsid w:val="00533132"/>
    <w:rsid w:val="00537210"/>
    <w:rsid w:val="005475CA"/>
    <w:rsid w:val="005649F4"/>
    <w:rsid w:val="005710C8"/>
    <w:rsid w:val="005711A3"/>
    <w:rsid w:val="00571A5C"/>
    <w:rsid w:val="00573B2B"/>
    <w:rsid w:val="005776E9"/>
    <w:rsid w:val="00585300"/>
    <w:rsid w:val="00587AD9"/>
    <w:rsid w:val="005909A8"/>
    <w:rsid w:val="005A0153"/>
    <w:rsid w:val="005A4F04"/>
    <w:rsid w:val="005A508A"/>
    <w:rsid w:val="005A7B1F"/>
    <w:rsid w:val="005B5793"/>
    <w:rsid w:val="005C6B30"/>
    <w:rsid w:val="005C71EC"/>
    <w:rsid w:val="005D1707"/>
    <w:rsid w:val="005D29B1"/>
    <w:rsid w:val="005D62FC"/>
    <w:rsid w:val="005E764C"/>
    <w:rsid w:val="005E7F7D"/>
    <w:rsid w:val="005F479B"/>
    <w:rsid w:val="006063D4"/>
    <w:rsid w:val="00621E51"/>
    <w:rsid w:val="00623B37"/>
    <w:rsid w:val="006330A2"/>
    <w:rsid w:val="00640EC6"/>
    <w:rsid w:val="00642EB6"/>
    <w:rsid w:val="006433E2"/>
    <w:rsid w:val="00644697"/>
    <w:rsid w:val="00651E5D"/>
    <w:rsid w:val="00655350"/>
    <w:rsid w:val="0067407B"/>
    <w:rsid w:val="00677F11"/>
    <w:rsid w:val="00682B1A"/>
    <w:rsid w:val="00683BD8"/>
    <w:rsid w:val="00690D7C"/>
    <w:rsid w:val="00690DFE"/>
    <w:rsid w:val="006B3EEC"/>
    <w:rsid w:val="006C0C87"/>
    <w:rsid w:val="006D6CC6"/>
    <w:rsid w:val="006D7EAC"/>
    <w:rsid w:val="006E0104"/>
    <w:rsid w:val="006E11B5"/>
    <w:rsid w:val="006F7602"/>
    <w:rsid w:val="00722A17"/>
    <w:rsid w:val="00723F4F"/>
    <w:rsid w:val="00725442"/>
    <w:rsid w:val="00741BE5"/>
    <w:rsid w:val="00754B80"/>
    <w:rsid w:val="00755AE0"/>
    <w:rsid w:val="0075761B"/>
    <w:rsid w:val="00757B83"/>
    <w:rsid w:val="00765D74"/>
    <w:rsid w:val="00774358"/>
    <w:rsid w:val="00791A69"/>
    <w:rsid w:val="00793A3A"/>
    <w:rsid w:val="0079462A"/>
    <w:rsid w:val="00794830"/>
    <w:rsid w:val="00797CAA"/>
    <w:rsid w:val="007A2B6F"/>
    <w:rsid w:val="007A6607"/>
    <w:rsid w:val="007A6BD2"/>
    <w:rsid w:val="007C2658"/>
    <w:rsid w:val="007D59A2"/>
    <w:rsid w:val="007E20D0"/>
    <w:rsid w:val="007E389B"/>
    <w:rsid w:val="007E3DAB"/>
    <w:rsid w:val="007F6A26"/>
    <w:rsid w:val="008053B3"/>
    <w:rsid w:val="00820315"/>
    <w:rsid w:val="00823073"/>
    <w:rsid w:val="0082316D"/>
    <w:rsid w:val="00830F0D"/>
    <w:rsid w:val="00832921"/>
    <w:rsid w:val="00834472"/>
    <w:rsid w:val="00836A5D"/>
    <w:rsid w:val="008427B1"/>
    <w:rsid w:val="008427F2"/>
    <w:rsid w:val="00843B45"/>
    <w:rsid w:val="0084571C"/>
    <w:rsid w:val="008475CB"/>
    <w:rsid w:val="008514C9"/>
    <w:rsid w:val="00856F5A"/>
    <w:rsid w:val="00863129"/>
    <w:rsid w:val="00866830"/>
    <w:rsid w:val="008677CD"/>
    <w:rsid w:val="00870ACE"/>
    <w:rsid w:val="00873125"/>
    <w:rsid w:val="008755E5"/>
    <w:rsid w:val="00881E44"/>
    <w:rsid w:val="00885678"/>
    <w:rsid w:val="00887D7F"/>
    <w:rsid w:val="00892F6F"/>
    <w:rsid w:val="00896F7E"/>
    <w:rsid w:val="008A30C2"/>
    <w:rsid w:val="008A3769"/>
    <w:rsid w:val="008A3E77"/>
    <w:rsid w:val="008B28D7"/>
    <w:rsid w:val="008C2A29"/>
    <w:rsid w:val="008C2DB2"/>
    <w:rsid w:val="008D2B87"/>
    <w:rsid w:val="008D770E"/>
    <w:rsid w:val="008E1B9F"/>
    <w:rsid w:val="0090337E"/>
    <w:rsid w:val="009049D8"/>
    <w:rsid w:val="00910609"/>
    <w:rsid w:val="00915841"/>
    <w:rsid w:val="009328FA"/>
    <w:rsid w:val="00936A78"/>
    <w:rsid w:val="009375E1"/>
    <w:rsid w:val="009405D6"/>
    <w:rsid w:val="00940FF7"/>
    <w:rsid w:val="00952853"/>
    <w:rsid w:val="009646E4"/>
    <w:rsid w:val="0097289D"/>
    <w:rsid w:val="00977EC3"/>
    <w:rsid w:val="009853B6"/>
    <w:rsid w:val="0098631D"/>
    <w:rsid w:val="00993AB7"/>
    <w:rsid w:val="009A4514"/>
    <w:rsid w:val="009B0DCD"/>
    <w:rsid w:val="009B17A9"/>
    <w:rsid w:val="009B211F"/>
    <w:rsid w:val="009B7229"/>
    <w:rsid w:val="009B7C05"/>
    <w:rsid w:val="009C2378"/>
    <w:rsid w:val="009C5A77"/>
    <w:rsid w:val="009C5D99"/>
    <w:rsid w:val="009D016F"/>
    <w:rsid w:val="009D4AF0"/>
    <w:rsid w:val="009D5475"/>
    <w:rsid w:val="009E251D"/>
    <w:rsid w:val="009E4817"/>
    <w:rsid w:val="009F10A8"/>
    <w:rsid w:val="009F715C"/>
    <w:rsid w:val="00A02F49"/>
    <w:rsid w:val="00A13F50"/>
    <w:rsid w:val="00A16661"/>
    <w:rsid w:val="00A171F4"/>
    <w:rsid w:val="00A1772D"/>
    <w:rsid w:val="00A177B2"/>
    <w:rsid w:val="00A20C22"/>
    <w:rsid w:val="00A24EFC"/>
    <w:rsid w:val="00A27829"/>
    <w:rsid w:val="00A46F1E"/>
    <w:rsid w:val="00A50B95"/>
    <w:rsid w:val="00A54B28"/>
    <w:rsid w:val="00A57D65"/>
    <w:rsid w:val="00A652BD"/>
    <w:rsid w:val="00A66B3F"/>
    <w:rsid w:val="00A82395"/>
    <w:rsid w:val="00A9162D"/>
    <w:rsid w:val="00A9295C"/>
    <w:rsid w:val="00A95A11"/>
    <w:rsid w:val="00A974F0"/>
    <w:rsid w:val="00A977CE"/>
    <w:rsid w:val="00AA0DF7"/>
    <w:rsid w:val="00AA5014"/>
    <w:rsid w:val="00AA7D38"/>
    <w:rsid w:val="00AB52F9"/>
    <w:rsid w:val="00AC0E0C"/>
    <w:rsid w:val="00AC13EA"/>
    <w:rsid w:val="00AD131F"/>
    <w:rsid w:val="00AD32D5"/>
    <w:rsid w:val="00AD70E4"/>
    <w:rsid w:val="00AE4AB4"/>
    <w:rsid w:val="00AF3B3A"/>
    <w:rsid w:val="00AF4E8E"/>
    <w:rsid w:val="00AF6569"/>
    <w:rsid w:val="00B06265"/>
    <w:rsid w:val="00B1299E"/>
    <w:rsid w:val="00B227D9"/>
    <w:rsid w:val="00B22DF6"/>
    <w:rsid w:val="00B34767"/>
    <w:rsid w:val="00B5232A"/>
    <w:rsid w:val="00B60ED1"/>
    <w:rsid w:val="00B62CF5"/>
    <w:rsid w:val="00B662B8"/>
    <w:rsid w:val="00B85705"/>
    <w:rsid w:val="00B874DC"/>
    <w:rsid w:val="00B90F78"/>
    <w:rsid w:val="00B92969"/>
    <w:rsid w:val="00BD1058"/>
    <w:rsid w:val="00BD25D1"/>
    <w:rsid w:val="00BD5391"/>
    <w:rsid w:val="00BD764C"/>
    <w:rsid w:val="00BD7DEC"/>
    <w:rsid w:val="00BE6771"/>
    <w:rsid w:val="00BF56B2"/>
    <w:rsid w:val="00C055AB"/>
    <w:rsid w:val="00C11F95"/>
    <w:rsid w:val="00C136DF"/>
    <w:rsid w:val="00C17501"/>
    <w:rsid w:val="00C37881"/>
    <w:rsid w:val="00C40627"/>
    <w:rsid w:val="00C43EAF"/>
    <w:rsid w:val="00C457C3"/>
    <w:rsid w:val="00C45C80"/>
    <w:rsid w:val="00C53EE1"/>
    <w:rsid w:val="00C644CA"/>
    <w:rsid w:val="00C658FC"/>
    <w:rsid w:val="00C72136"/>
    <w:rsid w:val="00C73005"/>
    <w:rsid w:val="00C84D75"/>
    <w:rsid w:val="00C85E18"/>
    <w:rsid w:val="00C96E9F"/>
    <w:rsid w:val="00CA3EFE"/>
    <w:rsid w:val="00CA3F05"/>
    <w:rsid w:val="00CA4A09"/>
    <w:rsid w:val="00CB6135"/>
    <w:rsid w:val="00CB71DD"/>
    <w:rsid w:val="00CC5A63"/>
    <w:rsid w:val="00CC787C"/>
    <w:rsid w:val="00CD0C1D"/>
    <w:rsid w:val="00CD151C"/>
    <w:rsid w:val="00CF36C9"/>
    <w:rsid w:val="00D00EC4"/>
    <w:rsid w:val="00D01351"/>
    <w:rsid w:val="00D166AC"/>
    <w:rsid w:val="00D200BF"/>
    <w:rsid w:val="00D316A5"/>
    <w:rsid w:val="00D36BA2"/>
    <w:rsid w:val="00D37CF4"/>
    <w:rsid w:val="00D4487C"/>
    <w:rsid w:val="00D51F02"/>
    <w:rsid w:val="00D63D33"/>
    <w:rsid w:val="00D66093"/>
    <w:rsid w:val="00D73352"/>
    <w:rsid w:val="00D75195"/>
    <w:rsid w:val="00D75BA3"/>
    <w:rsid w:val="00D935C3"/>
    <w:rsid w:val="00DA0266"/>
    <w:rsid w:val="00DA477E"/>
    <w:rsid w:val="00DB01DB"/>
    <w:rsid w:val="00DB2E75"/>
    <w:rsid w:val="00DB4BB0"/>
    <w:rsid w:val="00DE2D4F"/>
    <w:rsid w:val="00DE461D"/>
    <w:rsid w:val="00E04039"/>
    <w:rsid w:val="00E07791"/>
    <w:rsid w:val="00E133D2"/>
    <w:rsid w:val="00E14608"/>
    <w:rsid w:val="00E15EBE"/>
    <w:rsid w:val="00E20999"/>
    <w:rsid w:val="00E21E67"/>
    <w:rsid w:val="00E24215"/>
    <w:rsid w:val="00E30EBF"/>
    <w:rsid w:val="00E316C0"/>
    <w:rsid w:val="00E31E03"/>
    <w:rsid w:val="00E37146"/>
    <w:rsid w:val="00E42BEF"/>
    <w:rsid w:val="00E451CD"/>
    <w:rsid w:val="00E47BF6"/>
    <w:rsid w:val="00E51170"/>
    <w:rsid w:val="00E52D70"/>
    <w:rsid w:val="00E55534"/>
    <w:rsid w:val="00E57366"/>
    <w:rsid w:val="00E7116D"/>
    <w:rsid w:val="00E72429"/>
    <w:rsid w:val="00E914D1"/>
    <w:rsid w:val="00E960D8"/>
    <w:rsid w:val="00EA0E50"/>
    <w:rsid w:val="00EB3E5D"/>
    <w:rsid w:val="00EB5FCA"/>
    <w:rsid w:val="00EC214D"/>
    <w:rsid w:val="00EC3DA3"/>
    <w:rsid w:val="00EE2898"/>
    <w:rsid w:val="00F048D4"/>
    <w:rsid w:val="00F20920"/>
    <w:rsid w:val="00F20C32"/>
    <w:rsid w:val="00F20E0A"/>
    <w:rsid w:val="00F23212"/>
    <w:rsid w:val="00F24619"/>
    <w:rsid w:val="00F33B16"/>
    <w:rsid w:val="00F34BEF"/>
    <w:rsid w:val="00F353EA"/>
    <w:rsid w:val="00F36C27"/>
    <w:rsid w:val="00F451F0"/>
    <w:rsid w:val="00F54B26"/>
    <w:rsid w:val="00F56318"/>
    <w:rsid w:val="00F67C95"/>
    <w:rsid w:val="00F74540"/>
    <w:rsid w:val="00F75B79"/>
    <w:rsid w:val="00F82525"/>
    <w:rsid w:val="00F877B1"/>
    <w:rsid w:val="00F90D87"/>
    <w:rsid w:val="00F911CB"/>
    <w:rsid w:val="00F91AC4"/>
    <w:rsid w:val="00F943BC"/>
    <w:rsid w:val="00F97FEA"/>
    <w:rsid w:val="00FB0DB2"/>
    <w:rsid w:val="00FB60E1"/>
    <w:rsid w:val="00FC6B65"/>
    <w:rsid w:val="00FD3768"/>
    <w:rsid w:val="00FD51E9"/>
    <w:rsid w:val="00FE2795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SimSun" w:hAnsi="Verdana" w:cs="Times New Roman"/>
        <w:lang w:val="en-GB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7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wmf"/><Relationship Id="rId1" Type="http://schemas.openxmlformats.org/officeDocument/2006/relationships/image" Target="media/image10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5</Pages>
  <Words>366</Words>
  <Characters>2312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wir-lieben-office.de</Company>
  <LinksUpToDate>false</LinksUpToDate>
  <CharactersWithSpaces>2673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Linnemann Mario</cp:lastModifiedBy>
  <cp:revision>5</cp:revision>
  <cp:lastPrinted>2021-10-28T15:19:00Z</cp:lastPrinted>
  <dcterms:created xsi:type="dcterms:W3CDTF">2022-06-13T09:45:00Z</dcterms:created>
  <dcterms:modified xsi:type="dcterms:W3CDTF">2022-06-23T11:02:00Z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d,e,12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2022-05-24T11:34:19Z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b984dd05-5c2c-415e-b0ad-8d88393dcbc3</vt:lpwstr>
  </property>
  <property fmtid="{D5CDD505-2E9C-101B-9397-08002B2CF9AE}" pid="11" name="MSIP_Label_df1a195f-122b-42dc-a2d3-71a1903dcdac_ContentBits">
    <vt:lpwstr>1</vt:lpwstr>
  </property>
</Properties>
</file>